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69h BeamtVG — Übergangsregelungen zur Anhebung des Ruhestandseintrittsalters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Beamte, die nach dem 11. Februar 2009 nach § 52 Abs. 1 und 2 des Bundesbeamtengesetzes in den Ruhestand versetzt werden, ist § 14 Abs. 3 mit folgenden Maßgaben anzuwenden:</w:t>
      </w:r>
    </w:p>
    <w:p>
      <w:pPr>
        <w:ind w:left="420"/>
      </w:pPr>
      <w:r>
        <w:t xml:space="preserve">1. An die Stelle der Vollendung des 65. Lebensjahres tritt, wenn sie vor dem 1. Januar 1952 geboren sind, die Vollendung des 63. Lebensjahres.</w:t>
      </w:r>
    </w:p>
    <w:p>
      <w:pPr>
        <w:ind w:left="420"/>
      </w:pPr>
      <w:r>
        <w:t xml:space="preserve">2. An die Stelle der Vollendung des 65. Lebensjahres tritt, wenn sie nach dem 31. Dezember 1951 und vor dem 1. Januar 1964 geboren sind, das Erreichen folgenden Lebensalters:</w:t>
      </w:r>
    </w:p>
    <w:p>
      <w:r>
        <w:rPr>
          <w:rFonts w:ascii="Courier New" w:hAnsi="Courier New"/>
          <w:sz w:val="17"/>
        </w:rPr>
        <w:t xml:space="preserve">Geburtsdatum bis    Lebensalter</w:t>
      </w:r>
    </w:p>
    <w:p>
      <w:r>
        <w:rPr>
          <w:rFonts w:ascii="Courier New" w:hAnsi="Courier New"/>
          <w:sz w:val="17"/>
        </w:rPr>
        <w:t xml:space="preserve">Jahr    Monat</w:t>
      </w:r>
    </w:p>
    <w:p>
      <w:r>
        <w:rPr>
          <w:rFonts w:ascii="Courier New" w:hAnsi="Courier New"/>
          <w:sz w:val="17"/>
        </w:rPr>
        <w:t xml:space="preserve">31. Januar 1952    63    1</w:t>
      </w:r>
    </w:p>
    <w:p>
      <w:r>
        <w:rPr>
          <w:rFonts w:ascii="Courier New" w:hAnsi="Courier New"/>
          <w:sz w:val="17"/>
        </w:rPr>
        <w:t xml:space="preserve">29. Februar 1952    63    2</w:t>
      </w:r>
    </w:p>
    <w:p>
      <w:r>
        <w:rPr>
          <w:rFonts w:ascii="Courier New" w:hAnsi="Courier New"/>
          <w:sz w:val="17"/>
        </w:rPr>
        <w:t xml:space="preserve">31. März 1952    63    3</w:t>
      </w:r>
    </w:p>
    <w:p>
      <w:r>
        <w:rPr>
          <w:rFonts w:ascii="Courier New" w:hAnsi="Courier New"/>
          <w:sz w:val="17"/>
        </w:rPr>
        <w:t xml:space="preserve">30. April 1952    63    4</w:t>
      </w:r>
    </w:p>
    <w:p>
      <w:r>
        <w:rPr>
          <w:rFonts w:ascii="Courier New" w:hAnsi="Courier New"/>
          <w:sz w:val="17"/>
        </w:rPr>
        <w:t xml:space="preserve">31. Mai 1952    63    5</w:t>
      </w:r>
    </w:p>
    <w:p>
      <w:r>
        <w:rPr>
          <w:rFonts w:ascii="Courier New" w:hAnsi="Courier New"/>
          <w:sz w:val="17"/>
        </w:rPr>
        <w:t xml:space="preserve">31. Dezember 1952    63    6</w:t>
      </w:r>
    </w:p>
    <w:p>
      <w:r>
        <w:rPr>
          <w:rFonts w:ascii="Courier New" w:hAnsi="Courier New"/>
          <w:sz w:val="17"/>
        </w:rPr>
        <w:t xml:space="preserve">31. Dezember 1953    63    7</w:t>
      </w:r>
    </w:p>
    <w:p>
      <w:r>
        <w:rPr>
          <w:rFonts w:ascii="Courier New" w:hAnsi="Courier New"/>
          <w:sz w:val="17"/>
        </w:rPr>
        <w:t xml:space="preserve">31. Dezember 1954    63    8</w:t>
      </w:r>
    </w:p>
    <w:p>
      <w:r>
        <w:rPr>
          <w:rFonts w:ascii="Courier New" w:hAnsi="Courier New"/>
          <w:sz w:val="17"/>
        </w:rPr>
        <w:t xml:space="preserve">31. Dezember 1955    63    9</w:t>
      </w:r>
    </w:p>
    <w:p>
      <w:r>
        <w:rPr>
          <w:rFonts w:ascii="Courier New" w:hAnsi="Courier New"/>
          <w:sz w:val="17"/>
        </w:rPr>
        <w:t xml:space="preserve">31. Dezember 1956    63    10</w:t>
      </w:r>
    </w:p>
    <w:p>
      <w:r>
        <w:rPr>
          <w:rFonts w:ascii="Courier New" w:hAnsi="Courier New"/>
          <w:sz w:val="17"/>
        </w:rPr>
        <w:t xml:space="preserve">31. Dezember 1957    63    11</w:t>
      </w:r>
    </w:p>
    <w:p>
      <w:r>
        <w:rPr>
          <w:rFonts w:ascii="Courier New" w:hAnsi="Courier New"/>
          <w:sz w:val="17"/>
        </w:rPr>
        <w:t xml:space="preserve">31. Dezember 1958    64    0</w:t>
      </w:r>
    </w:p>
    <w:p>
      <w:r>
        <w:rPr>
          <w:rFonts w:ascii="Courier New" w:hAnsi="Courier New"/>
          <w:sz w:val="17"/>
        </w:rPr>
        <w:t xml:space="preserve">31. Dezember 1959    64    2</w:t>
      </w:r>
    </w:p>
    <w:p>
      <w:r>
        <w:rPr>
          <w:rFonts w:ascii="Courier New" w:hAnsi="Courier New"/>
          <w:sz w:val="17"/>
        </w:rPr>
        <w:t xml:space="preserve">31. Dezember 1960    64    4</w:t>
      </w:r>
    </w:p>
    <w:p>
      <w:r>
        <w:rPr>
          <w:rFonts w:ascii="Courier New" w:hAnsi="Courier New"/>
          <w:sz w:val="17"/>
        </w:rPr>
        <w:t xml:space="preserve">31. Dezember 1961    64    6</w:t>
      </w:r>
    </w:p>
    <w:p>
      <w:r>
        <w:rPr>
          <w:rFonts w:ascii="Courier New" w:hAnsi="Courier New"/>
          <w:sz w:val="17"/>
        </w:rPr>
        <w:t xml:space="preserve">31. Dezember 1962    64    8</w:t>
      </w:r>
    </w:p>
    <w:p>
      <w:r>
        <w:rPr>
          <w:rFonts w:ascii="Courier New" w:hAnsi="Courier New"/>
          <w:sz w:val="17"/>
        </w:rPr>
        <w:t xml:space="preserve">31. Dezember 1963    64    10</w:t>
      </w:r>
    </w:p>
    <w:p>
      <w:pPr>
        <w:ind w:left="420"/>
      </w:pPr>
      <w:r>
        <w:t xml:space="preserve">3. Für am 12. Februar 2009 vorhandene Beamte, die vor dem 1. Januar 1955 geboren sind, deren Schwerbehinderung im Sinne des § 2 Abs. 2 des Neunten Buches Sozialgesetzbuch bis zum 31. Dezember 2006 anerkannt und denen Altersteilzeit nach § 93 Absatz 1 des Bundesbeamtengesetzes bewilligt wurde, sowie für Beamte, die nach den §§ 52 und 93 Absatz 2 Satz 3 des Bundesbeamtengesetzes in den Ruhestand versetzt werden, gilt § 14 Abs. 3 in der bis zum 11. Februar 2009 geltenden Fassung.</w:t>
      </w:r>
    </w:p>
    <w:p>
      <w:r>
        <w:t xml:space="preserve">(2) Für Beamte, die nach dem 11. Februar 2009 nach § 52 Abs. 3 des Bundesbeamtengesetzes in den Ruhestand versetzt werden, ist § 14 Abs. 3 Satz 1 Nr. 2 mit folgenden Maßgaben anzuwenden:</w:t>
      </w:r>
    </w:p>
    <w:p>
      <w:pPr>
        <w:ind w:left="420"/>
      </w:pPr>
      <w:r>
        <w:t xml:space="preserve">1. An die Stelle des Erreichens der gesetzlichen Altersgrenze tritt, wenn sie vor dem 1. Januar 1949 geboren sind, die Vollendung des 65. Lebensjahres.</w:t>
      </w:r>
    </w:p>
    <w:p>
      <w:pPr>
        <w:ind w:left="420"/>
      </w:pPr>
      <w:r>
        <w:t xml:space="preserve">2. An die Stelle des Erreichens der gesetzlichen Altersgrenze tritt, wenn sie nach dem 31. Dezember 1948 und vor dem 1. Januar 1950 geboren sind, das Erreichen folgenden Lebensalters:</w:t>
      </w:r>
    </w:p>
    <w:p>
      <w:r>
        <w:rPr>
          <w:rFonts w:ascii="Courier New" w:hAnsi="Courier New"/>
          <w:sz w:val="17"/>
        </w:rPr>
        <w:t xml:space="preserve">Geburtsdatum bis    Lebensalter</w:t>
      </w:r>
    </w:p>
    <w:p>
      <w:r>
        <w:rPr>
          <w:rFonts w:ascii="Courier New" w:hAnsi="Courier New"/>
          <w:sz w:val="17"/>
        </w:rPr>
        <w:t xml:space="preserve">Jahr    Monat</w:t>
      </w:r>
    </w:p>
    <w:p>
      <w:r>
        <w:rPr>
          <w:rFonts w:ascii="Courier New" w:hAnsi="Courier New"/>
          <w:sz w:val="17"/>
        </w:rPr>
        <w:t xml:space="preserve">31. Januar 1949    65    1</w:t>
      </w:r>
    </w:p>
    <w:p>
      <w:r>
        <w:rPr>
          <w:rFonts w:ascii="Courier New" w:hAnsi="Courier New"/>
          <w:sz w:val="17"/>
        </w:rPr>
        <w:t xml:space="preserve">28. Februar 1949    65    2</w:t>
      </w:r>
    </w:p>
    <w:p>
      <w:r>
        <w:rPr>
          <w:rFonts w:ascii="Courier New" w:hAnsi="Courier New"/>
          <w:sz w:val="17"/>
        </w:rPr>
        <w:t xml:space="preserve">31. Dezember 1949    65    3</w:t>
      </w:r>
    </w:p>
    <w:p>
      <w:pPr>
        <w:ind w:left="420"/>
      </w:pPr>
      <w:r>
        <w:t xml:space="preserve">3. Für am 12. Februar 2009 vorhandene Beamte, die vor dem 1. Januar 1955 geboren sind und denen Altersteilzeit nach § 93 Absatz 1 des Bundesbeamtengesetzes bewilligt wurde, tritt an die Stelle des Erreichens der für den Beamten geltenden gesetzlichen Altersgrenze die Vollendung des 65. Lebensjahres.</w:t>
      </w:r>
    </w:p>
    <w:p>
      <w:r>
        <w:t xml:space="preserve">(3) Für Beamte, die nach dem 11. Februar 2009 wegen Dienstunfähigkeit, die nicht auf einem Dienstunfall beruht, in den Ruhestand versetzt werden, ist § 14 Abs. 3 mit folgenden Maßgaben anzuwenden:</w:t>
      </w:r>
    </w:p>
    <w:p>
      <w:pPr>
        <w:ind w:left="420"/>
      </w:pPr>
      <w:r>
        <w:t xml:space="preserve">1. An die Stelle der Vollendung des 65. Lebensjahres tritt, wenn sie vor dem 1. Januar 2012 in den Ruhestand versetzt werden, die Vollendung des 63. Lebensjahres.</w:t>
      </w:r>
    </w:p>
    <w:p>
      <w:pPr>
        <w:ind w:left="420"/>
      </w:pPr>
      <w:r>
        <w:t xml:space="preserve">2. An die Stelle der Vollendung des 65. Lebensjahres tritt, wenn sie nach dem 31. Dezember 2011 und vor dem 1. Januar 2024 in den Ruhestand versetzt werden, das Erreichen folgenden Lebensalters:</w:t>
      </w:r>
    </w:p>
    <w:p>
      <w:r>
        <w:rPr>
          <w:rFonts w:ascii="Courier New" w:hAnsi="Courier New"/>
          <w:sz w:val="17"/>
        </w:rPr>
        <w:t xml:space="preserve">Zeitpunkt der Versetzung in den Ruhestand vor dem    Lebensalter</w:t>
      </w:r>
    </w:p>
    <w:p>
      <w:r>
        <w:rPr>
          <w:rFonts w:ascii="Courier New" w:hAnsi="Courier New"/>
          <w:sz w:val="17"/>
        </w:rPr>
        <w:t xml:space="preserve">Jahr    Monat</w:t>
      </w:r>
    </w:p>
    <w:p>
      <w:r>
        <w:rPr>
          <w:rFonts w:ascii="Courier New" w:hAnsi="Courier New"/>
          <w:sz w:val="17"/>
        </w:rPr>
        <w:t xml:space="preserve">1. Februar 2012    63    1</w:t>
      </w:r>
    </w:p>
    <w:p>
      <w:r>
        <w:rPr>
          <w:rFonts w:ascii="Courier New" w:hAnsi="Courier New"/>
          <w:sz w:val="17"/>
        </w:rPr>
        <w:t xml:space="preserve">1. März 2012    63    2</w:t>
      </w:r>
    </w:p>
    <w:p>
      <w:r>
        <w:rPr>
          <w:rFonts w:ascii="Courier New" w:hAnsi="Courier New"/>
          <w:sz w:val="17"/>
        </w:rPr>
        <w:t xml:space="preserve">1. April 2012    63    3</w:t>
      </w:r>
    </w:p>
    <w:p>
      <w:r>
        <w:rPr>
          <w:rFonts w:ascii="Courier New" w:hAnsi="Courier New"/>
          <w:sz w:val="17"/>
        </w:rPr>
        <w:t xml:space="preserve">1. Mai 2012    63    4</w:t>
      </w:r>
    </w:p>
    <w:p>
      <w:r>
        <w:rPr>
          <w:rFonts w:ascii="Courier New" w:hAnsi="Courier New"/>
          <w:sz w:val="17"/>
        </w:rPr>
        <w:t xml:space="preserve">1. Juni 2012    63    5</w:t>
      </w:r>
    </w:p>
    <w:p>
      <w:r>
        <w:rPr>
          <w:rFonts w:ascii="Courier New" w:hAnsi="Courier New"/>
          <w:sz w:val="17"/>
        </w:rPr>
        <w:t xml:space="preserve">1. Januar 2013    63    6</w:t>
      </w:r>
    </w:p>
    <w:p>
      <w:r>
        <w:rPr>
          <w:rFonts w:ascii="Courier New" w:hAnsi="Courier New"/>
          <w:sz w:val="17"/>
        </w:rPr>
        <w:t xml:space="preserve">1. Januar 2014    63    7</w:t>
      </w:r>
    </w:p>
    <w:p>
      <w:r>
        <w:rPr>
          <w:rFonts w:ascii="Courier New" w:hAnsi="Courier New"/>
          <w:sz w:val="17"/>
        </w:rPr>
        <w:t xml:space="preserve">1. Januar 2015    63    8</w:t>
      </w:r>
    </w:p>
    <w:p>
      <w:r>
        <w:rPr>
          <w:rFonts w:ascii="Courier New" w:hAnsi="Courier New"/>
          <w:sz w:val="17"/>
        </w:rPr>
        <w:t xml:space="preserve">1. Januar 2016    63    9</w:t>
      </w:r>
    </w:p>
    <w:p>
      <w:r>
        <w:rPr>
          <w:rFonts w:ascii="Courier New" w:hAnsi="Courier New"/>
          <w:sz w:val="17"/>
        </w:rPr>
        <w:t xml:space="preserve">1. Januar 2017    63    10</w:t>
      </w:r>
    </w:p>
    <w:p>
      <w:r>
        <w:rPr>
          <w:rFonts w:ascii="Courier New" w:hAnsi="Courier New"/>
          <w:sz w:val="17"/>
        </w:rPr>
        <w:t xml:space="preserve">1. Januar 2018    63    11</w:t>
      </w:r>
    </w:p>
    <w:p>
      <w:r>
        <w:rPr>
          <w:rFonts w:ascii="Courier New" w:hAnsi="Courier New"/>
          <w:sz w:val="17"/>
        </w:rPr>
        <w:t xml:space="preserve">1. Januar 2019    64    0</w:t>
      </w:r>
    </w:p>
    <w:p>
      <w:r>
        <w:rPr>
          <w:rFonts w:ascii="Courier New" w:hAnsi="Courier New"/>
          <w:sz w:val="17"/>
        </w:rPr>
        <w:t xml:space="preserve">1. Januar 2020    64    2</w:t>
      </w:r>
    </w:p>
    <w:p>
      <w:r>
        <w:rPr>
          <w:rFonts w:ascii="Courier New" w:hAnsi="Courier New"/>
          <w:sz w:val="17"/>
        </w:rPr>
        <w:t xml:space="preserve">1. Januar 2021    64    4</w:t>
      </w:r>
    </w:p>
    <w:p>
      <w:r>
        <w:rPr>
          <w:rFonts w:ascii="Courier New" w:hAnsi="Courier New"/>
          <w:sz w:val="17"/>
        </w:rPr>
        <w:t xml:space="preserve">1. Januar 2022    64    6</w:t>
      </w:r>
    </w:p>
    <w:p>
      <w:r>
        <w:rPr>
          <w:rFonts w:ascii="Courier New" w:hAnsi="Courier New"/>
          <w:sz w:val="17"/>
        </w:rPr>
        <w:t xml:space="preserve">1. Januar 2023    64    8</w:t>
      </w:r>
    </w:p>
    <w:p>
      <w:r>
        <w:rPr>
          <w:rFonts w:ascii="Courier New" w:hAnsi="Courier New"/>
          <w:sz w:val="17"/>
        </w:rPr>
        <w:t xml:space="preserve">1. Januar 2024    64    10</w:t>
      </w:r>
    </w:p>
    <w:p>
      <w:pPr>
        <w:ind w:left="420"/>
      </w:pPr>
      <w:r>
        <w:t xml:space="preserve">3. Für Beamte, die vor dem 1. Januar 2024 in den Ruhestand versetzt werden, gilt § 14 Abs. 3 Satz 6 mit der Maßgabe, dass an die Stelle der Zahl „40“ die Zahl „35“ tritt. “</w:t>
      </w:r>
    </w:p>
    <w:p>
      <w:r>
        <w:rPr>
          <w:color w:val="555555"/>
          <w:sz w:val="17"/>
        </w:rPr>
        <w:t xml:space="preserve">Zitiervorschlag: § 69h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https://recht.nulegal.eu/gesetze/BeamtVG/69h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