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BeamtVGÄndG — Gesetz über die Gewährung eines Kindererziehungszuschlags (Kindererziehungszuschlagsgesetz - KEZG)</w:t>
      </w:r>
    </w:p>
    <w:p>
      <w:r>
        <w:rPr>
          <w:color w:val="555555"/>
          <w:sz w:val="18"/>
        </w:rPr>
        <w:t xml:space="preserve">Gesetz zur Änderung des Beamtenversorgungsgesetzes und sonstiger dienst- und versorgungsrechtlicher Vorschriften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16 BeamtVGÄndG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https://recht.nulegal.eu/gesetze/BeamtVG%C3%84ndG/16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