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BeamtVAltGZustAnO — (zu § 1)</w:t>
      </w:r>
    </w:p>
    <w:p>
      <w:r>
        <w:rPr>
          <w:color w:val="555555"/>
          <w:sz w:val="18"/>
        </w:rPr>
        <w:t xml:space="preserve">Beamtenversorgungs- und Altersgeldzuständigkeitsanordnung</w:t>
      </w:r>
    </w:p>
    <w:p>
      <w:r>
        <w:rPr>
          <w:color w:val="555555"/>
          <w:sz w:val="18"/>
        </w:rPr>
        <w:t xml:space="preserve">Stand: 21.06.2025 (konsolidierte Textfassung, kein amtliches Inkrafttretensdatum)</w:t>
      </w:r>
    </w:p>
    <w:p>
      <w:r>
        <w:t xml:space="preserve">(Fundstelle: BGBl. 2025 I Nr. 146, S. 11 - 12)</w:t>
      </w:r>
    </w:p>
    <w:p>
      <w:r>
        <w:rPr>
          <w:rFonts w:ascii="Courier New" w:hAnsi="Courier New"/>
          <w:sz w:val="17"/>
        </w:rPr>
        <w:t xml:space="preserve">1    Bundespräsidialamt</w:t>
      </w:r>
    </w:p>
    <w:p>
      <w:r>
        <w:rPr>
          <w:rFonts w:ascii="Courier New" w:hAnsi="Courier New"/>
          <w:sz w:val="17"/>
        </w:rPr>
        <w:t xml:space="preserve">2    Verwaltung des Deutschen Bundestages</w:t>
      </w:r>
    </w:p>
    <w:p>
      <w:r>
        <w:rPr>
          <w:rFonts w:ascii="Courier New" w:hAnsi="Courier New"/>
          <w:sz w:val="17"/>
        </w:rPr>
        <w:t xml:space="preserve">3    Verwaltung des Bundesrates</w:t>
      </w:r>
    </w:p>
    <w:p>
      <w:r>
        <w:rPr>
          <w:rFonts w:ascii="Courier New" w:hAnsi="Courier New"/>
          <w:sz w:val="17"/>
        </w:rPr>
        <w:t xml:space="preserve">4    Bundesverfassungsgericht</w:t>
      </w:r>
    </w:p>
    <w:p>
      <w:r>
        <w:rPr>
          <w:rFonts w:ascii="Courier New" w:hAnsi="Courier New"/>
          <w:sz w:val="17"/>
        </w:rPr>
        <w:t xml:space="preserve">5    Bundeskanzleramt</w:t>
      </w:r>
    </w:p>
    <w:p>
      <w:r>
        <w:rPr>
          <w:rFonts w:ascii="Courier New" w:hAnsi="Courier New"/>
          <w:sz w:val="17"/>
        </w:rPr>
        <w:t xml:space="preserve">5.1    Bundesnachrichtendienst</w:t>
      </w:r>
    </w:p>
    <w:p>
      <w:r>
        <w:rPr>
          <w:rFonts w:ascii="Courier New" w:hAnsi="Courier New"/>
          <w:sz w:val="17"/>
        </w:rPr>
        <w:t xml:space="preserve">6    Bundesrechnungshof</w:t>
      </w:r>
    </w:p>
    <w:p>
      <w:r>
        <w:rPr>
          <w:rFonts w:ascii="Courier New" w:hAnsi="Courier New"/>
          <w:sz w:val="17"/>
        </w:rPr>
        <w:t xml:space="preserve">7    Bundesministerium der Finanzen</w:t>
      </w:r>
    </w:p>
    <w:p>
      <w:r>
        <w:rPr>
          <w:rFonts w:ascii="Courier New" w:hAnsi="Courier New"/>
          <w:sz w:val="17"/>
        </w:rPr>
        <w:t xml:space="preserve">7.1    unmittelbar nachgeordneter Bereich</w:t>
      </w:r>
    </w:p>
    <w:p>
      <w:r>
        <w:rPr>
          <w:rFonts w:ascii="Courier New" w:hAnsi="Courier New"/>
          <w:sz w:val="17"/>
        </w:rPr>
        <w:t xml:space="preserve">7.2    Museumsstiftung Post und Telekommunikation</w:t>
      </w:r>
    </w:p>
    <w:p>
      <w:r>
        <w:rPr>
          <w:rFonts w:ascii="Courier New" w:hAnsi="Courier New"/>
          <w:sz w:val="17"/>
        </w:rPr>
        <w:t xml:space="preserve">7.3    Bundesanstalt für Finanzdienstleistungsaufsicht</w:t>
      </w:r>
    </w:p>
    <w:p>
      <w:r>
        <w:rPr>
          <w:rFonts w:ascii="Courier New" w:hAnsi="Courier New"/>
          <w:sz w:val="17"/>
        </w:rPr>
        <w:t xml:space="preserve">7.4    Bundesanstalt für Immobilienaufgaben</w:t>
      </w:r>
    </w:p>
    <w:p>
      <w:r>
        <w:rPr>
          <w:rFonts w:ascii="Courier New" w:hAnsi="Courier New"/>
          <w:sz w:val="17"/>
        </w:rPr>
        <w:t xml:space="preserve">8    Bundesministerium des Innern</w:t>
      </w:r>
    </w:p>
    <w:p>
      <w:r>
        <w:rPr>
          <w:rFonts w:ascii="Courier New" w:hAnsi="Courier New"/>
          <w:sz w:val="17"/>
        </w:rPr>
        <w:t xml:space="preserve">8.1    unmittelbar nachgeordneter Bereich</w:t>
      </w:r>
    </w:p>
    <w:p>
      <w:r>
        <w:rPr>
          <w:rFonts w:ascii="Courier New" w:hAnsi="Courier New"/>
          <w:sz w:val="17"/>
        </w:rPr>
        <w:t xml:space="preserve">8.2    Bundesanstalt für den Digitalfunk der Behörden und Organisationen mit Sicherheitsaufgaben</w:t>
      </w:r>
    </w:p>
    <w:p>
      <w:r>
        <w:rPr>
          <w:rFonts w:ascii="Courier New" w:hAnsi="Courier New"/>
          <w:sz w:val="17"/>
        </w:rPr>
        <w:t xml:space="preserve">9    Auswärtiges Amt</w:t>
      </w:r>
    </w:p>
    <w:p>
      <w:r>
        <w:rPr>
          <w:rFonts w:ascii="Courier New" w:hAnsi="Courier New"/>
          <w:sz w:val="17"/>
        </w:rPr>
        <w:t xml:space="preserve">9.1    Bundesamt für Auswärtige Angelegenheiten</w:t>
      </w:r>
    </w:p>
    <w:p>
      <w:r>
        <w:rPr>
          <w:rFonts w:ascii="Courier New" w:hAnsi="Courier New"/>
          <w:sz w:val="17"/>
        </w:rPr>
        <w:t xml:space="preserve">9.2    Deutsches Archäologisches Institut</w:t>
      </w:r>
    </w:p>
    <w:p>
      <w:r>
        <w:rPr>
          <w:rFonts w:ascii="Courier New" w:hAnsi="Courier New"/>
          <w:sz w:val="17"/>
        </w:rPr>
        <w:t xml:space="preserve">10    Bundesministerium der Verteidigung</w:t>
      </w:r>
    </w:p>
    <w:p>
      <w:r>
        <w:rPr>
          <w:rFonts w:ascii="Courier New" w:hAnsi="Courier New"/>
          <w:sz w:val="17"/>
        </w:rPr>
        <w:t xml:space="preserve">10.1    unmittelbar nachgeordneter Bereich</w:t>
      </w:r>
    </w:p>
    <w:p>
      <w:r>
        <w:rPr>
          <w:rFonts w:ascii="Courier New" w:hAnsi="Courier New"/>
          <w:sz w:val="17"/>
        </w:rPr>
        <w:t xml:space="preserve">11    Bundesministerium für Wirtschaft und Energie</w:t>
      </w:r>
    </w:p>
    <w:p>
      <w:r>
        <w:rPr>
          <w:rFonts w:ascii="Courier New" w:hAnsi="Courier New"/>
          <w:sz w:val="17"/>
        </w:rPr>
        <w:t xml:space="preserve">11.1    unmittelbar nachgeordneter Bereich</w:t>
      </w:r>
    </w:p>
    <w:p>
      <w:r>
        <w:rPr>
          <w:rFonts w:ascii="Courier New" w:hAnsi="Courier New"/>
          <w:sz w:val="17"/>
        </w:rPr>
        <w:t xml:space="preserve">12    Bundesministerium für Forschung, Technologie und Raumfahrt</w:t>
      </w:r>
    </w:p>
    <w:p>
      <w:r>
        <w:rPr>
          <w:rFonts w:ascii="Courier New" w:hAnsi="Courier New"/>
          <w:sz w:val="17"/>
        </w:rPr>
        <w:t xml:space="preserve">13    Bundesministerium der Justiz und für Verbraucherschutz</w:t>
      </w:r>
    </w:p>
    <w:p>
      <w:r>
        <w:rPr>
          <w:rFonts w:ascii="Courier New" w:hAnsi="Courier New"/>
          <w:sz w:val="17"/>
        </w:rPr>
        <w:t xml:space="preserve">13.1    Gerichte und nachgeordnete Behörden</w:t>
      </w:r>
    </w:p>
    <w:p>
      <w:r>
        <w:rPr>
          <w:rFonts w:ascii="Courier New" w:hAnsi="Courier New"/>
          <w:sz w:val="17"/>
        </w:rPr>
        <w:t xml:space="preserve">13.2    Bundesamt für Justiz</w:t>
      </w:r>
    </w:p>
    <w:p>
      <w:r>
        <w:rPr>
          <w:rFonts w:ascii="Courier New" w:hAnsi="Courier New"/>
          <w:sz w:val="17"/>
        </w:rPr>
        <w:t xml:space="preserve">14    Bundesministerium für Bildung, Familie, Senioren, Frauen und Jugend</w:t>
      </w:r>
    </w:p>
    <w:p>
      <w:r>
        <w:rPr>
          <w:rFonts w:ascii="Courier New" w:hAnsi="Courier New"/>
          <w:sz w:val="17"/>
        </w:rPr>
        <w:t xml:space="preserve">14.1    unmittelbar nachgeordneter Bereich</w:t>
      </w:r>
    </w:p>
    <w:p>
      <w:r>
        <w:rPr>
          <w:rFonts w:ascii="Courier New" w:hAnsi="Courier New"/>
          <w:sz w:val="17"/>
        </w:rPr>
        <w:t xml:space="preserve">14.2    Bundesinstitut für Berufsbildung</w:t>
      </w:r>
    </w:p>
    <w:p>
      <w:r>
        <w:rPr>
          <w:rFonts w:ascii="Courier New" w:hAnsi="Courier New"/>
          <w:sz w:val="17"/>
        </w:rPr>
        <w:t xml:space="preserve">15    Bundesministerium für Arbeit und Soziales</w:t>
      </w:r>
    </w:p>
    <w:p>
      <w:r>
        <w:rPr>
          <w:rFonts w:ascii="Courier New" w:hAnsi="Courier New"/>
          <w:sz w:val="17"/>
        </w:rPr>
        <w:t xml:space="preserve">15.1    Gerichte und unmittelbar nachgeordneter Bereich</w:t>
      </w:r>
    </w:p>
    <w:p>
      <w:r>
        <w:rPr>
          <w:rFonts w:ascii="Courier New" w:hAnsi="Courier New"/>
          <w:sz w:val="17"/>
        </w:rPr>
        <w:t xml:space="preserve">15.2    Unfallversicherung Bund und Bahn</w:t>
      </w:r>
    </w:p>
    <w:p>
      <w:r>
        <w:rPr>
          <w:rFonts w:ascii="Courier New" w:hAnsi="Courier New"/>
          <w:sz w:val="17"/>
        </w:rPr>
        <w:t xml:space="preserve">15.3    ehemalige Unfallkasse Post und Telekom</w:t>
      </w:r>
    </w:p>
    <w:p>
      <w:r>
        <w:rPr>
          <w:rFonts w:ascii="Courier New" w:hAnsi="Courier New"/>
          <w:sz w:val="17"/>
        </w:rPr>
        <w:t xml:space="preserve">16    Bundesministerium für Umwelt, Klimaschutz, Naturschutz und nukleare Sicherheit</w:t>
      </w:r>
    </w:p>
    <w:p>
      <w:r>
        <w:rPr>
          <w:rFonts w:ascii="Courier New" w:hAnsi="Courier New"/>
          <w:sz w:val="17"/>
        </w:rPr>
        <w:t xml:space="preserve">16.1    unmittelbar nachgeordneter Bereich</w:t>
      </w:r>
    </w:p>
    <w:p>
      <w:r>
        <w:rPr>
          <w:rFonts w:ascii="Courier New" w:hAnsi="Courier New"/>
          <w:sz w:val="17"/>
        </w:rPr>
        <w:t xml:space="preserve">17    Bundesministerium für Gesundheit</w:t>
      </w:r>
    </w:p>
    <w:p>
      <w:r>
        <w:rPr>
          <w:rFonts w:ascii="Courier New" w:hAnsi="Courier New"/>
          <w:sz w:val="17"/>
        </w:rPr>
        <w:t xml:space="preserve">17.1    unmittelbar nachgeordneter Bereich</w:t>
      </w:r>
    </w:p>
    <w:p>
      <w:r>
        <w:rPr>
          <w:rFonts w:ascii="Courier New" w:hAnsi="Courier New"/>
          <w:sz w:val="17"/>
        </w:rPr>
        <w:t xml:space="preserve">18    Bundesministerium für Landwirtschaft, Ernährung und Heimat</w:t>
      </w:r>
    </w:p>
    <w:p>
      <w:r>
        <w:rPr>
          <w:rFonts w:ascii="Courier New" w:hAnsi="Courier New"/>
          <w:sz w:val="17"/>
        </w:rPr>
        <w:t xml:space="preserve">18.1    unmittelbar nachgeordneter Bereich</w:t>
      </w:r>
    </w:p>
    <w:p>
      <w:r>
        <w:rPr>
          <w:rFonts w:ascii="Courier New" w:hAnsi="Courier New"/>
          <w:sz w:val="17"/>
        </w:rPr>
        <w:t xml:space="preserve">18.2    Bundesanstalt für Landwirtschaft und Ernährung</w:t>
      </w:r>
    </w:p>
    <w:p>
      <w:r>
        <w:rPr>
          <w:rFonts w:ascii="Courier New" w:hAnsi="Courier New"/>
          <w:sz w:val="17"/>
        </w:rPr>
        <w:t xml:space="preserve">18.3    Bundesinstitut für Risikobewertung</w:t>
      </w:r>
    </w:p>
    <w:p>
      <w:r>
        <w:rPr>
          <w:rFonts w:ascii="Courier New" w:hAnsi="Courier New"/>
          <w:sz w:val="17"/>
        </w:rPr>
        <w:t xml:space="preserve">19    Bundesministerium für wirtschaftliche Zusammenarbeit und Entwicklung</w:t>
      </w:r>
    </w:p>
    <w:p>
      <w:r>
        <w:rPr>
          <w:rFonts w:ascii="Courier New" w:hAnsi="Courier New"/>
          <w:sz w:val="17"/>
        </w:rPr>
        <w:t xml:space="preserve">20    Bundesministerium für Wohnen, Stadtentwicklung und Bauen</w:t>
      </w:r>
    </w:p>
    <w:p>
      <w:r>
        <w:rPr>
          <w:rFonts w:ascii="Courier New" w:hAnsi="Courier New"/>
          <w:sz w:val="17"/>
        </w:rPr>
        <w:t xml:space="preserve">20.1    Bundesamt für Bauwesen und Raumordnung</w:t>
      </w:r>
    </w:p>
    <w:p>
      <w:r>
        <w:rPr>
          <w:rFonts w:ascii="Courier New" w:hAnsi="Courier New"/>
          <w:sz w:val="17"/>
        </w:rPr>
        <w:t xml:space="preserve">21    Presse- und Informationsamt der Bundesregierung</w:t>
      </w:r>
    </w:p>
    <w:p>
      <w:r>
        <w:rPr>
          <w:rFonts w:ascii="Courier New" w:hAnsi="Courier New"/>
          <w:sz w:val="17"/>
        </w:rPr>
        <w:t xml:space="preserve">22    Die oder der Beauftragte der Bundesregierung für Kultur und Medien</w:t>
      </w:r>
    </w:p>
    <w:p>
      <w:r>
        <w:rPr>
          <w:rFonts w:ascii="Courier New" w:hAnsi="Courier New"/>
          <w:sz w:val="17"/>
        </w:rPr>
        <w:t xml:space="preserve">22.1    unmittelbar nachgeordneter Bereich</w:t>
      </w:r>
    </w:p>
    <w:p>
      <w:r>
        <w:rPr>
          <w:rFonts w:ascii="Courier New" w:hAnsi="Courier New"/>
          <w:sz w:val="17"/>
        </w:rPr>
        <w:t xml:space="preserve">22.2    Deutsche Nationalbibliothek</w:t>
      </w:r>
    </w:p>
    <w:p>
      <w:r>
        <w:rPr>
          <w:rFonts w:ascii="Courier New" w:hAnsi="Courier New"/>
          <w:sz w:val="17"/>
        </w:rPr>
        <w:t xml:space="preserve">22.3    Stiftung Haus der Geschichte der Bundesrepublik Deutschland</w:t>
      </w:r>
    </w:p>
    <w:p>
      <w:r>
        <w:rPr>
          <w:rFonts w:ascii="Courier New" w:hAnsi="Courier New"/>
          <w:sz w:val="17"/>
        </w:rPr>
        <w:t xml:space="preserve">22.4    Stiftung Bundespräsident-Theodor-Heuss-Haus</w:t>
      </w:r>
    </w:p>
    <w:p>
      <w:r>
        <w:rPr>
          <w:rFonts w:ascii="Courier New" w:hAnsi="Courier New"/>
          <w:sz w:val="17"/>
        </w:rPr>
        <w:t xml:space="preserve">22.5    Bundeskanzler-Willy-Brandt-Stiftung</w:t>
      </w:r>
    </w:p>
    <w:p>
      <w:r>
        <w:rPr>
          <w:rFonts w:ascii="Courier New" w:hAnsi="Courier New"/>
          <w:sz w:val="17"/>
        </w:rPr>
        <w:t xml:space="preserve">22.6    Stiftung Bundeskanzler-Adenauer-Haus</w:t>
      </w:r>
    </w:p>
    <w:p>
      <w:r>
        <w:rPr>
          <w:rFonts w:ascii="Courier New" w:hAnsi="Courier New"/>
          <w:sz w:val="17"/>
        </w:rPr>
        <w:t xml:space="preserve">22.7    Otto-von-Bismarck-Stiftung</w:t>
      </w:r>
    </w:p>
    <w:p>
      <w:r>
        <w:rPr>
          <w:rFonts w:ascii="Courier New" w:hAnsi="Courier New"/>
          <w:sz w:val="17"/>
        </w:rPr>
        <w:t xml:space="preserve">22.8    Stiftung Jüdisches Museum Berlin</w:t>
      </w:r>
    </w:p>
    <w:p>
      <w:r>
        <w:rPr>
          <w:rFonts w:ascii="Courier New" w:hAnsi="Courier New"/>
          <w:sz w:val="17"/>
        </w:rPr>
        <w:t xml:space="preserve">22.9    Stiftung Preußischer Kulturbesitz</w:t>
      </w:r>
    </w:p>
    <w:p>
      <w:r>
        <w:rPr>
          <w:rFonts w:ascii="Courier New" w:hAnsi="Courier New"/>
          <w:sz w:val="17"/>
        </w:rPr>
        <w:t xml:space="preserve">22.10    Stiftung Deutsches Historisches Museum</w:t>
      </w:r>
    </w:p>
    <w:p>
      <w:r>
        <w:rPr>
          <w:rFonts w:ascii="Courier New" w:hAnsi="Courier New"/>
          <w:sz w:val="17"/>
        </w:rPr>
        <w:t xml:space="preserve">22.11    Bundeskanzler-Helmut-Schmidt-Stiftung</w:t>
      </w:r>
    </w:p>
    <w:p>
      <w:r>
        <w:rPr>
          <w:rFonts w:ascii="Courier New" w:hAnsi="Courier New"/>
          <w:sz w:val="17"/>
        </w:rPr>
        <w:t xml:space="preserve">22.12    Bundeskanzler-Helmut-Kohl-Stiftung</w:t>
      </w:r>
    </w:p>
    <w:p>
      <w:r>
        <w:rPr>
          <w:rFonts w:ascii="Courier New" w:hAnsi="Courier New"/>
          <w:sz w:val="17"/>
        </w:rPr>
        <w:t xml:space="preserve">22.13    Bundesstiftung zur Aufarbeitung der SED-Diktatur</w:t>
      </w:r>
    </w:p>
    <w:p>
      <w:r>
        <w:rPr>
          <w:rFonts w:ascii="Courier New" w:hAnsi="Courier New"/>
          <w:sz w:val="17"/>
        </w:rPr>
        <w:t xml:space="preserve">22.14    Stiftung Orte der deutschen Demokratiegeschichte</w:t>
      </w:r>
    </w:p>
    <w:p>
      <w:r>
        <w:rPr>
          <w:rFonts w:ascii="Courier New" w:hAnsi="Courier New"/>
          <w:sz w:val="17"/>
        </w:rPr>
        <w:t xml:space="preserve">22.15    Reichspräsident-Friedrich-Ebert-Stiftung</w:t>
      </w:r>
    </w:p>
    <w:p>
      <w:r>
        <w:rPr>
          <w:rFonts w:ascii="Courier New" w:hAnsi="Courier New"/>
          <w:sz w:val="17"/>
        </w:rPr>
        <w:t xml:space="preserve">23    Die oder der Bundesbeauftragte für den Datenschutz und die Informationsfreiheit</w:t>
      </w:r>
    </w:p>
    <w:p>
      <w:r>
        <w:rPr>
          <w:rFonts w:ascii="Courier New" w:hAnsi="Courier New"/>
          <w:sz w:val="17"/>
        </w:rPr>
        <w:t xml:space="preserve">24    Unabhängiger Kontrollrat</w:t>
      </w:r>
    </w:p>
    <w:p>
      <w:r>
        <w:rPr>
          <w:color w:val="555555"/>
          <w:sz w:val="17"/>
        </w:rPr>
        <w:t xml:space="preserve">Zitiervorschlag: Anlage BeamtVAltGZustAnO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https://recht.nulegal.eu/gesetze/BeamtVAltGZustAnO/anlage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