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BeamtVAltGZustAnO — Persönlicher Geltungsbereich</w:t>
      </w:r>
    </w:p>
    <w:p>
      <w:r>
        <w:rPr>
          <w:color w:val="555555"/>
          <w:sz w:val="18"/>
        </w:rPr>
        <w:t xml:space="preserve">Beamtenversorgungs- und Altersgeldzuständigkeitsanordnung</w:t>
      </w:r>
    </w:p>
    <w:p>
      <w:r>
        <w:rPr>
          <w:color w:val="555555"/>
          <w:sz w:val="18"/>
        </w:rPr>
        <w:t xml:space="preserve">Stand: 21.06.2025 (konsolidierte Textfassung, kein amtliches Inkrafttretensdatum)</w:t>
      </w:r>
    </w:p>
    <w:p>
      <w:r>
        <w:t xml:space="preserve">(1) Versorgungsberechtigte im Sinne dieser Anordnung sind Personen, deren Versorgung oder künftige Versorgung beruht auf</w:t>
      </w:r>
    </w:p>
    <w:p>
      <w:pPr>
        <w:ind w:left="420"/>
      </w:pPr>
      <w:r>
        <w:t xml:space="preserve">1. einem Beamten- oder Richterverhältnis zum Bund,</w:t>
      </w:r>
    </w:p>
    <w:p>
      <w:pPr>
        <w:ind w:left="420"/>
      </w:pPr>
      <w:r>
        <w:t xml:space="preserve">2. einem öffentlich-rechtlichen Amtsverhältnis als</w:t>
      </w:r>
    </w:p>
    <w:p>
      <w:pPr>
        <w:ind w:left="780"/>
      </w:pPr>
      <w:r>
        <w:t xml:space="preserve">a) Bundespräsidentin oder Bundespräsident,</w:t>
      </w:r>
    </w:p>
    <w:p>
      <w:pPr>
        <w:ind w:left="780"/>
      </w:pPr>
      <w:r>
        <w:t xml:space="preserve">b) Mitglied der Bundesregierung,</w:t>
      </w:r>
    </w:p>
    <w:p>
      <w:pPr>
        <w:ind w:left="780"/>
      </w:pPr>
      <w:r>
        <w:t xml:space="preserve">c) Parlamentarische Staatssekretärin oder Parlamentarischer Staatssekretär,</w:t>
      </w:r>
    </w:p>
    <w:p>
      <w:pPr>
        <w:ind w:left="780"/>
      </w:pPr>
      <w:r>
        <w:t xml:space="preserve">d) Präsidentin oder Präsident oder Vizepräsidentin oder Vizepräsident des Bundesverfassungsgerichts,</w:t>
      </w:r>
    </w:p>
    <w:p>
      <w:pPr>
        <w:ind w:left="780"/>
      </w:pPr>
      <w:r>
        <w:t xml:space="preserve">e) Wehrbeauftragte oder Wehrbeauftragter des Deutschen Bundestages,</w:t>
      </w:r>
    </w:p>
    <w:p>
      <w:pPr>
        <w:ind w:left="780"/>
      </w:pPr>
      <w:r>
        <w:t xml:space="preserve">f) Bundesbeauftragte oder Bundesbeauftragter für den Datenschutz und die Informationsfreiheit,</w:t>
      </w:r>
    </w:p>
    <w:p>
      <w:pPr>
        <w:ind w:left="780"/>
      </w:pPr>
      <w:r>
        <w:t xml:space="preserve">g) Bundesbeauftragte oder Bundesbeauftragter für die Unterlagen des Staatssicherheitsdienstes der Deutschen Demokratischen Republik,</w:t>
      </w:r>
    </w:p>
    <w:p>
      <w:pPr>
        <w:ind w:left="780"/>
      </w:pPr>
      <w:r>
        <w:t xml:space="preserve">h) Bundesbeauftragte oder Bundesbeauftragter beim Deutschen Bundestag für die Opfer der SED-Diktatur,</w:t>
      </w:r>
    </w:p>
    <w:p>
      <w:pPr>
        <w:ind w:left="780"/>
      </w:pPr>
      <w:r>
        <w:t xml:space="preserve">i) Unabhängige Bundesbeauftragte oder Unabhängiger Bundesbeauftragter für Antidiskriminierung,</w:t>
      </w:r>
    </w:p>
    <w:p>
      <w:pPr>
        <w:ind w:left="780"/>
      </w:pPr>
      <w:r>
        <w:t xml:space="preserve">j) Polizeibeauftragte oder Polizeibeauftragter des Bundes oder</w:t>
      </w:r>
    </w:p>
    <w:p>
      <w:pPr>
        <w:ind w:left="780"/>
      </w:pPr>
      <w:r>
        <w:t xml:space="preserve">k) Unabhängige Bundesbeauftragte oder Unabhängiger Bundesbeauftragter gegen sexuellen Missbrauch von Kindern und Jugendlichen,</w:t>
      </w:r>
    </w:p>
    <w:p>
      <w:pPr>
        <w:ind w:left="420"/>
      </w:pPr>
      <w:r>
        <w:t xml:space="preserve">3. einem Vertrag mit dem Bund.</w:t>
      </w:r>
    </w:p>
    <w:p>
      <w:r>
        <w:t xml:space="preserve">(2) Zu den Versorgungsberechtigten im Sinne dieser Anordnung gehören auch die Hinterbliebenen der Versorgungsberechtigten nach Absatz 1 sowie Anspruchsberechtigte nach § 17 Absatz 1 und § 18 Absatz 2 des Beamtenversorgungsgesetzes.</w:t>
      </w:r>
    </w:p>
    <w:p>
      <w:r>
        <w:t xml:space="preserve">(3) Altersgeldberechtigte im Sinne dieser Anordnung sind Personen, die die Voraussetzungen nach § 1 Absatz 1 des Altersgeldgesetzes erfüllen. Zu den Altersgeldberechtigten gehören auch die Hinterbliebenen der Altersgeldberechtigten nach Satz 1 sowie die Anspruchsberechtigten nach § 9 Absatz 2 des Altersgeldgesetzes.</w:t>
      </w:r>
    </w:p>
    <w:p>
      <w:r>
        <w:rPr>
          <w:color w:val="555555"/>
          <w:sz w:val="17"/>
        </w:rPr>
        <w:t xml:space="preserve">Zitiervorschlag: § 2 BeamtVAltGZustAnO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https://recht.nulegal.eu/gesetze/BeamtVAltGZustAnO/2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