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BeVeFoVO (Nordrhein-Westfalen)</w:t>
      </w:r>
    </w:p>
    <w:p>
      <w:r>
        <w:rPr>
          <w:color w:val="555555"/>
          <w:sz w:val="18"/>
        </w:rPr>
        <w:t xml:space="preserve">Betreuungsvergütungsformularverordnung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August 2025</w:t>
      </w:r>
    </w:p>
    <w:p>
      <w:r>
        <w:t xml:space="preserve">Auf Grund des § 292 Absatz 6 Satz 1 und 4 des Gesetzes über das Verfahren in Familiensachen und in den Angelegenheiten der freiwilligen Gerichtsbarkeit vom 17. Dezember 2008 (BGBl. I S. 2586, 2587), das zuletzt durch Artikel 3 des Gesetzes vom 7. April 2025 (BGBl. 2025 I Nr. 109) geändert worden ist, in Verbindung mit § 1 Absatz 2 Satz 1 des Justizgesetzes Nordrhein-Westfalen vom 26. Januar 2010 (GV. NRW. S. 30), das zuletzt durch Gesetz vom 10. Dezember 2024 (GV. NRW. S. 1207) geändert worden ist, verordnet das Ministerium der Justiz:</w:t>
      </w:r>
    </w:p>
    <w:p>
      <w:r>
        <w:rPr>
          <w:color w:val="555555"/>
          <w:sz w:val="17"/>
        </w:rPr>
        <w:t xml:space="preserve">Zitiervorschlag: Eingangsformel BeVeFoVO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https://recht.nulegal.eu/gesetze/BeVeFoVO/eingangsformel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