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BbgWPV (Brandenburg) — Interkommunale Wärmeplanung</w:t>
      </w:r>
    </w:p>
    <w:p>
      <w:r>
        <w:rPr>
          <w:color w:val="555555"/>
          <w:sz w:val="18"/>
        </w:rPr>
        <w:t xml:space="preserve">Brandenburgische Wärmeplanungsverordnung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mehrere Gemeinden kann eine gemeinsame Wärmeplanung durch öffentlich-rechtlichen Vertrag erfolgen, § 2 Absatz 1 bleibt unberührt.</w:t>
      </w:r>
    </w:p>
    <w:p>
      <w:r>
        <w:rPr>
          <w:color w:val="555555"/>
          <w:sz w:val="17"/>
        </w:rPr>
        <w:t xml:space="preserve">Zitiervorschlag: § 3 BbgWPV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https://recht.nulegal.eu/gesetze/BbgWPV/3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