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BbgWDüngMeldeV (Brandenburg) — Inkrafttreten, Außerkrafttreten</w:t>
      </w:r>
    </w:p>
    <w:p>
      <w:r>
        <w:rPr>
          <w:color w:val="555555"/>
          <w:sz w:val="18"/>
        </w:rPr>
        <w:t xml:space="preserve">Brandenburgische Wirtschaftsdüngermeldeverordnung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30. Juni 2025 in Kraft. Gleichzeitig tritt die Wirtschaftsdüngermeldeverordnung vom 23. November 2020 (GVBl. II Nr. 108) außer Kraft.</w:t>
      </w:r>
    </w:p>
    <w:p>
      <w:r>
        <w:t xml:space="preserve">Potsdam, den 12. Juni 2025</w:t>
      </w:r>
    </w:p>
    <w:p>
      <w:r>
        <w:t xml:space="preserve">Die Ministerin für Land- und Ernährungswirtschaft,</w:t>
      </w:r>
    </w:p>
    <w:p>
      <w:r>
        <w:t xml:space="preserve">Umwelt und Verbraucherschutz</w:t>
      </w:r>
    </w:p>
    <w:p>
      <w:r>
        <w:t xml:space="preserve">Hanka Mittelstädt</w:t>
      </w:r>
    </w:p>
    <w:p>
      <w:r>
        <w:rPr>
          <w:color w:val="555555"/>
          <w:sz w:val="17"/>
        </w:rPr>
        <w:t xml:space="preserve">Zitiervorschlag: § 5 BbgWDüngMeldeV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https://recht.nulegal.eu/gesetze/BbgWD%C3%BCngMeldeV/5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