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BbgVergG (Brandenburg) — Verordnungsermächtigung</w:t>
      </w:r>
    </w:p>
    <w:p>
      <w:r>
        <w:rPr>
          <w:color w:val="555555"/>
          <w:sz w:val="18"/>
        </w:rPr>
        <w:t xml:space="preserve">Brandenburgisches Vergabegesetz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Landesregierung wird ermächtigt, durch Rechtsverordnung Bestimmungen zu treffen über:</w:t>
      </w:r>
    </w:p>
    <w:p>
      <w:r>
        <w:t xml:space="preserve">die Bearbeitungsschritte der Kontrollen nach § 9 und die zur Wahrung des Datenschutzes zu treffenden Vorkehrungen,</w:t>
      </w:r>
    </w:p>
    <w:p>
      <w:r>
        <w:t xml:space="preserve">die Voraussetzungen und das Verfahren für die Zulassung von Verzeichnissen über geeignete Unternehmen oder Sammlungen von Eignungsnachweisen von nicht der Landesverwaltung angehörenden Stellen und</w:t>
      </w:r>
    </w:p>
    <w:p>
      <w:r>
        <w:t xml:space="preserve">die Voraussetzungen und das Verfahren für die Verhängung einer Auftragssperre nach § 10 Absatz 3 sowie Aufhebung oder Verkürzung einer Auftragssperre nach § 11 Absatz 5.</w:t>
      </w:r>
    </w:p>
    <w:p>
      <w:r>
        <w:t xml:space="preserve">(2) Die Landesregierung kann die Ermächtigung nach Absatz 1 ganz oder teilweise durch Rechtsverordnung auf ein Mitglied der Landesregierung übertragen.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14 BbgVergG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https://recht.nulegal.eu/gesetze/BbgVergG/14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