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BbgVLTG (Brandenburg) — Mitgliedschaft im Versorgungswerk</w:t>
      </w:r>
    </w:p>
    <w:p>
      <w:r>
        <w:rPr>
          <w:color w:val="555555"/>
          <w:sz w:val="18"/>
        </w:rPr>
        <w:t xml:space="preserve">Versorgungswerkgesetz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Mitgliedschaft der Mitglieder des Landtags Brandenburg im Versorgungswerk der Mitglieder der Landtage von Nordrhein-Westfalen, Brandenburg und Baden-Württemberg (Versorgungswerk – VLT) wird durch dieses Gesetz, das Abgeordnetengesetz, den zwischen den Landtagen Nordrhein-Westfalen, Brandenburg und Baden-Württemberg abzuschließenden Vertrag zwischen dem Landtag Nordrhein-Westfalen, dem Landtag Brandenburg und dem Landtag von Baden-Württemberg über das Versorgungswerk der Mitglieder der Landtage von Nordrhein-Westfalen, Brandenburg und Baden-Württemberg (Vertrag) sowie im Übrigen durch die Satzung des Versorgungswerks der Mitglieder des Landtags Nordrhein-Westfalen, des Landtags Brandenburg und des Landtags von Baden-Württemberg (Satzung) geregelt. Das Versorgungswerk ist eine Körperschaft des öffentlichen Rechts mit Sitz in Düsseldorf. Es erbringt seine Leistungen ausschließlich aus eigenen Mitteln.</w:t>
      </w:r>
    </w:p>
    <w:p>
      <w:r>
        <w:rPr>
          <w:color w:val="555555"/>
          <w:sz w:val="17"/>
        </w:rPr>
        <w:t xml:space="preserve">Zitiervorschlag: § 1 BbgVLTG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https://recht.nulegal.eu/gesetze/BbgVLTG/1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