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BbgVBauV (Brandenburg) — Decken</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Decken müssen feuerbeständig sein und aus nichtbrennbaren Baustoffen bestehen. Decken über Geschossen, deren Fußboden an keiner Stelle mehr als 1 Meter unter der Geländeoberfläche liegt, brauchen nur</w:t>
      </w:r>
    </w:p>
    <w:p>
      <w:r>
        <w:t xml:space="preserve">feuerhemmend zu sein und aus nichtbrennbaren Baustoffen zu bestehen in erdgeschossigen Verkaufsstätten ohne Feuerlöschanlagen ,</w:t>
      </w:r>
    </w:p>
    <w:p>
      <w:r>
        <w:t xml:space="preserve">aus nichtbrennbaren Baustoffen zu bestehen in erdgeschossigen Verkaufsstätten mit Feuerlöschanlagen .</w:t>
      </w:r>
    </w:p>
    <w:p>
      <w:r>
        <w:t xml:space="preserve">Für die Beurteilung der Feuerwiderstandsfähigkeit bleiben abgehängte Unterdecken außer Betracht.</w:t>
      </w:r>
    </w:p>
    <w:p>
      <w:r>
        <w:t xml:space="preserve">(2) Unterdecken einschließlich ihrer Aufhängungen müssen in Verkaufsräumen, Treppenräumen, Treppenraumerweiterungen, notwendigen Fluren und in Ladenstraßen aus nichtbrennbaren Baustoffen bestehen. In Verkaufsräumen mit Feuerlöschanlagen dürfen Unterdecken aus brennbaren Baustoffen bestehen, wenn auch der Deckenhohlraum durch die Feuerlöschanlagen geschützt ist.</w:t>
      </w:r>
    </w:p>
    <w:p>
      <w:r>
        <w:t xml:space="preserve">(3) In Decken sind Öffnungen unzulässig. Dies gilt nicht für Öffnungen zwischen Verkaufsräumen, zwischen Verkaufsräumen und Ladenstraßen sowie zwischen Ladenstraßen</w:t>
      </w:r>
    </w:p>
    <w:p>
      <w:r>
        <w:t xml:space="preserve">in Verkaufsstätten mit Feuerlöschanlagen ,</w:t>
      </w:r>
    </w:p>
    <w:p>
      <w:r>
        <w:t xml:space="preserve">in Verkaufsstätten ohne Feuerlöschanlagen , soweit die Öffnungen für nicht notwendige Treppen erforderlich sind.</w:t>
      </w:r>
    </w:p>
    <w:p>
      <w:r>
        <w:t xml:space="preserve">Einzelnorm</w:t>
      </w:r>
    </w:p>
    <w:p>
      <w:r>
        <w:rPr>
          <w:color w:val="555555"/>
          <w:sz w:val="17"/>
        </w:rPr>
        <w:t xml:space="preserve">Zitiervorschlag: § 7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