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BbgTPBV (Brandenburg) — Informations- und Auskunftspflichten</w:t>
      </w:r>
    </w:p>
    <w:p>
      <w:r>
        <w:rPr>
          <w:color w:val="555555"/>
          <w:sz w:val="18"/>
        </w:rPr>
        <w:t xml:space="preserve">Brandenburgische Transplantationsbeauftragtenverordnung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 und jeder Transplantationsbeauftragte ist berechtigt und verpflichtet, die ärztliche Leitung des Entnahmekrankenhauses, für das sie oder er bestellt ist, unverzüglich über krankenhausinterne Erschwernisse zu informieren, die zur Beeinträchtigung der Organ- und Gewebespende führen können.</w:t>
      </w:r>
    </w:p>
    <w:p>
      <w:r>
        <w:t xml:space="preserve">(2) Auf Verlangen hat die oder der Transplantationsbeauftragte eines Entnahmekrankenhauses dem für Gesundheit zuständigen Ministerium Auskunft über die Erfüllung der Verpflichtungen nach § 9b des Transplantationsgesetzes und nach dieser Verordnung zu erteilen. Ist eine koordinierende Transplantationsbeauftragte oder ein koordinierender Transplantationsbeauftragter bestimmt worden, so ist das Auskunftsverlangen an diese Person zu richten.</w:t>
      </w:r>
    </w:p>
    <w:p>
      <w:r>
        <w:t xml:space="preserve">(3) Die Koordinierungsstelle der Region Nord-Ost erstellt kalenderjährlich einen Bericht über die Entwicklung der Organspende im Land Brandenburg und die Tätigkeit der Transplantationsbeauftragten und übergibt diesen Bericht dem für Gesundheit zuständigen Ministerium.</w:t>
      </w:r>
    </w:p>
    <w:p>
      <w:r>
        <w:t xml:space="preserve">Einzelnorm</w:t>
      </w:r>
    </w:p>
    <w:p>
      <w:r>
        <w:rPr>
          <w:color w:val="555555"/>
          <w:sz w:val="17"/>
        </w:rPr>
        <w:t xml:space="preserve">Zitiervorschlag: § 4 BbgTPBV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https://recht.nulegal.eu/gesetze/BbgTPBV/4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