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BbgTPBV (Brandenburg) — Grundsätze</w:t>
      </w:r>
    </w:p>
    <w:p>
      <w:r>
        <w:rPr>
          <w:color w:val="555555"/>
          <w:sz w:val="18"/>
        </w:rPr>
        <w:t xml:space="preserve">Brandenburgische Transplantationsbeauftragtenverordnung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Diese Verordnung regelt das Nähere zu Aufgaben, Bestellung und Qualifikation der oder des Transplantationsbeauftragten nach § 9b Absatz 1 und 2 des Transplantationsgesetzes.</w:t>
      </w:r>
    </w:p>
    <w:p>
      <w:r>
        <w:t xml:space="preserve">(2) Die oder der Transplantationsbeauftragte ist Ansprechperson für das ärztliche und pflegerische Personal in allen Belangen der Organ- und Gewebespende. Die Aufgaben der oder des Transplantationsbeauftragten ergeben sich insbesondere aus § 9b Absatz 2 des Transplantationsgesetzes.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1 BbgTPBV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https://recht.nulegal.eu/gesetze/BbgTPBV/1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