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BbgStkV (Brandenburg) — Fachausschuss</w:t>
      </w:r>
    </w:p>
    <w:p>
      <w:r>
        <w:rPr>
          <w:color w:val="555555"/>
          <w:sz w:val="18"/>
        </w:rPr>
        <w:t xml:space="preserve">Brandenburgische Studienkollegverordnung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Durchführung der mündlichen Prüfung in den einzelnen Fächern bildet die oder der Vorsitzende des Prüfungsausschusses Fachausschüsse. Ihnen gehören an:</w:t>
      </w:r>
    </w:p>
    <w:p>
      <w:r>
        <w:t xml:space="preserve">ein Mitglied des Prüfungsausschusses als Vorsitzende oder Vorsitzender,</w:t>
      </w:r>
    </w:p>
    <w:p>
      <w:r>
        <w:t xml:space="preserve">die prüfende Lehrkraft,</w:t>
      </w:r>
    </w:p>
    <w:p>
      <w:r>
        <w:t xml:space="preserve">eine weitere fachkundige Lehrkraft, die das Protokoll führt.</w:t>
      </w:r>
    </w:p>
    <w:p>
      <w:r>
        <w:t xml:space="preserve">Der Fachausschuss ist beschlussfähig, wenn alle Mitglieder anwesend sind. Für die Mitglieder der Fachausschüsse gilt § 11 Abs. 5.</w:t>
      </w:r>
    </w:p>
    <w:p>
      <w:r>
        <w:rPr>
          <w:color w:val="555555"/>
          <w:sz w:val="17"/>
        </w:rPr>
        <w:t xml:space="preserve">Zitiervorschlag: § 12 BbgStkV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https://recht.nulegal.eu/gesetze/BbgStkV/12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