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BbgStTbV-DV (Brandenburg) — Schulungsplan</w:t>
      </w:r>
    </w:p>
    <w:p>
      <w:r>
        <w:rPr>
          <w:color w:val="555555"/>
          <w:sz w:val="18"/>
        </w:rPr>
        <w:t xml:space="preserve">Brandenburgische StTbV-Durchführungsverordnung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Schulung zur Transportbegleiterin oder zum Transportbegleiter ist modular aufgebaut. Die in § 5 Absatz 2 Satz 1 der Straßenverkehr-Transportbegleitungsverordnung genannten Schulungsinhalte der theoretischen Schulung zur Transportbegleiterin oder zum Transportbegleiter werden durch den Landesbetrieb Straßenwesen und die Schulungsinhalte der praktischen Transportbegleitung gemäß § 5 Absatz 1 Nummer 2 der Straßenverkehr-Transportbegleitungsverordnung durch die Polizei des Landes Brandenburg in einem Schulungsplan konkretisiert.</w:t>
      </w:r>
    </w:p>
    <w:p>
      <w:r>
        <w:t xml:space="preserve">(2) In dem Schulungsplan werden die Gliederung, Inhalte und Lernziele der Schulungsfächer sowie die Anzahl und Verteilung der Unterrichtsstunden festgelegt.</w:t>
      </w:r>
    </w:p>
    <w:p>
      <w:r>
        <w:rPr>
          <w:color w:val="555555"/>
          <w:sz w:val="17"/>
        </w:rPr>
        <w:t xml:space="preserve">Zitiervorschlag: § 2 BbgStTbV-DV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