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BbgSozBerG (Brandenburg) — Inkrafttreten, Außerkrafttreten</w:t>
      </w:r>
    </w:p>
    <w:p>
      <w:r>
        <w:rPr>
          <w:color w:val="555555"/>
          <w:sz w:val="18"/>
        </w:rPr>
        <w:t xml:space="preserve">Brandenburgisches Sozialberufsgesetz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 Gleichzeitig treten außer Kraft:</w:t>
      </w:r>
    </w:p>
    <w:p>
      <w:r>
        <w:t xml:space="preserve">das Brandenburgische Sozialberufsgesetz in der Fassung der Bekanntmachung vom 10. Oktober 1996 (GVBl. I S. 308) und</w:t>
      </w:r>
    </w:p>
    <w:p>
      <w:r>
        <w:t xml:space="preserve">die Verordnung über die Voraussetzungen und das Verfahren der Zulassung als staatlich anerkanntes Fachseminar für Altenpflege vom 1. Februar 1999 ( GVBl. II S. 101).</w:t>
      </w:r>
    </w:p>
    <w:p>
      <w:r>
        <w:t xml:space="preserve">Potsdam, den 3. Dezember 2008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________________________</w:t>
      </w:r>
    </w:p>
    <w:p>
      <w:r>
        <w:t xml:space="preserve">1 Dieses Gesetz dient auch der Umsetzung der Richtlinie 2005/36/EG des Europäischen Parlaments und des Rates vom 7. September 2005 über die Anerkennung von Berufsqualifikationen ( ABl. EU Nr. L 255 S. 22, 2007 Nr. L 271 S. 18), zuletzt geändert durch Verordnung (EG) Nr. 755/2008 der Kommission vom 31. Juli 2008 ( ABl. L 205 S. 10).</w:t>
      </w:r>
    </w:p>
    <w:p>
      <w:r>
        <w:rPr>
          <w:color w:val="555555"/>
          <w:sz w:val="17"/>
        </w:rPr>
        <w:t xml:space="preserve">Zitiervorschlag: § 32 BbgSozBerG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https://recht.nulegal.eu/gesetze/BbgSozBerG/32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