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122a BbgSchulG (Brandenburg) — Einschränkung und Untersagung der Tätigkeit</w:t>
      </w:r>
    </w:p>
    <w:p>
      <w:r>
        <w:rPr>
          <w:color w:val="555555"/>
          <w:sz w:val="18"/>
        </w:rPr>
        <w:t xml:space="preserve">Brandenburgisches Schulgesetz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26.07.2026 (konsolidierte Textfassung, kein amtliches Inkrafttretensdatum)</w:t>
      </w:r>
    </w:p>
    <w:p>
      <w:r>
        <w:t xml:space="preserve">Das für Schule zuständige Ministerium kann die Ausübung der Tätigkeit von Mitgliedern der Schulleitung untersagen, wenn Tatsachen die Annahme rechtfertigen, dass sie die erforderliche Eignung nicht besitzen. Satz 1 gilt für das zuständige staatliche Schulamt hinsichtlich der Lehrkräfte und der weiteren Beschäftigten an der Schule entsprechend.</w:t>
      </w:r>
    </w:p>
    <w:p>
      <w:r>
        <w:rPr>
          <w:color w:val="555555"/>
          <w:sz w:val="17"/>
        </w:rPr>
        <w:t xml:space="preserve">Zitiervorschlag: § 122a BbgSchulG (Brandenburg)</w:t>
      </w:r>
    </w:p>
    <w:p>
      <w:r>
        <w:rPr>
          <w:color w:val="555555"/>
          <w:sz w:val="17"/>
        </w:rPr>
        <w:t xml:space="preserve">Quelle: bravors, abgerufen 26.07.2026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https://recht.nulegal.eu/gesetze/BbgSchulG/122a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