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BbgSchGG (Brandenburg) — Ablehnung der Schiedsperson wegen Besorgnis der Befangenheit</w:t>
      </w:r>
    </w:p>
    <w:p>
      <w:r>
        <w:rPr>
          <w:color w:val="555555"/>
          <w:sz w:val="18"/>
        </w:rPr>
        <w:t xml:space="preserve">Brandenburgisches Schiedsstellen- und Gütestellengesetz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Eine Schiedsperson kann wegen Besorgnis der Befangenheit abgelehnt werden, wenn ein Grund vorliegt, der geeignet ist, Misstrauen gegen ihre Unparteilichkeit zu rechtfertigen.</w:t>
      </w:r>
    </w:p>
    <w:p>
      <w:r>
        <w:t xml:space="preserve">(2) Das Ablehnungsrecht steht jeder Partei zu.</w:t>
      </w:r>
    </w:p>
    <w:p>
      <w:r>
        <w:t xml:space="preserve">(3) Das Ablehnungsgesuch ist bei der Schiedsstelle unverzüglich nach Bekanntwerden des Ablehnungsgrundes anzubringen. Es kann mündlich zu Protokoll erklärt werden. Der Ablehnungsgrund ist glaubhaft zu machen.</w:t>
      </w:r>
    </w:p>
    <w:p>
      <w:r>
        <w:t xml:space="preserve">(4) Hält die abgelehnte Schiedsperson den Antrag für unbegründet, entscheidet die Direktorin, der Direktor, die Präsidentin oder der Präsident des Amtsgerichts (Leitung des Amtsgerichts) über das Gesuch.</w:t>
      </w:r>
    </w:p>
    <w:p>
      <w:r>
        <w:t xml:space="preserve">(5) Die Leitung des Amtsgerichts hat auch dann zu entscheiden, wenn eine Schiedsperson Gründe anzeigt, die ihre Ablehnung rechtfertigen können.</w:t>
      </w:r>
    </w:p>
    <w:p>
      <w:r>
        <w:t xml:space="preserve">(6) Bis zur Entscheidung der Leitung des Amtsgerichts kann die abgelehnte Schiedsperson unaufschiebbare Amtshandlungen vornehmen.</w:t>
      </w:r>
    </w:p>
    <w:p>
      <w:r>
        <w:t xml:space="preserve">(7) Die Entscheidung über das Ablehnungsgesuch ist nicht anfechtbar.</w:t>
      </w:r>
    </w:p>
    <w:p>
      <w:r>
        <w:rPr>
          <w:color w:val="555555"/>
          <w:sz w:val="17"/>
        </w:rPr>
        <w:t xml:space="preserve">Zitiervorschlag: § 14 BbgSchGG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https://recht.nulegal.eu/gesetze/BbgSchGG/14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