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BbgRiG (Brandenburg) — Disziplinarmaßnahmen</w:t>
      </w:r>
    </w:p>
    <w:p>
      <w:r>
        <w:rPr>
          <w:color w:val="555555"/>
          <w:sz w:val="18"/>
        </w:rPr>
        <w:t xml:space="preserve">Brandenburgisches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Disziplinarmaßnahmen sind:</w:t>
      </w:r>
    </w:p>
    <w:p>
      <w:r>
        <w:t xml:space="preserve">Verweis,</w:t>
      </w:r>
    </w:p>
    <w:p>
      <w:r>
        <w:t xml:space="preserve">Geldbuße,</w:t>
      </w:r>
    </w:p>
    <w:p>
      <w:r>
        <w:t xml:space="preserve">Gehaltskürzung,</w:t>
      </w:r>
    </w:p>
    <w:p>
      <w:r>
        <w:t xml:space="preserve">Versetzung in ein anderes Richteramt mit geringerem Endgrundgehalt,</w:t>
      </w:r>
    </w:p>
    <w:p>
      <w:r>
        <w:t xml:space="preserve">Versetzung in ein anderes Richteramt mit gleichem Endgrundgehalt, verbunden mit Gehaltskürzung,</w:t>
      </w:r>
    </w:p>
    <w:p>
      <w:r>
        <w:t xml:space="preserve">Entfernung aus dem Dienst,</w:t>
      </w:r>
    </w:p>
    <w:p>
      <w:r>
        <w:t xml:space="preserve">Kürzung des Ruhegehalts,</w:t>
      </w:r>
    </w:p>
    <w:p>
      <w:r>
        <w:t xml:space="preserve">Aberkennung des Ruhegehalts.</w:t>
      </w:r>
    </w:p>
    <w:p>
      <w:r>
        <w:rPr>
          <w:color w:val="555555"/>
          <w:sz w:val="17"/>
        </w:rPr>
        <w:t xml:space="preserve">Zitiervorschlag: § 74 BbgRiG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https://recht.nulegal.eu/gesetze/BbgRiG/74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