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62a BbgRiG (Brandenburg) — Kontrollgremium IT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Kontrollgremium IT setzt sich aus folgenden Mitgliedern zusammen:</w:t>
      </w:r>
    </w:p>
    <w:p>
      <w:r>
        <w:t xml:space="preserve">je ein von jedem Gesamtrichterrat sowie von dem Richterrat bei dem Finanzgericht Berlin-Brandenburg benanntes Mitglied aus der Richterschaft,</w:t>
      </w:r>
    </w:p>
    <w:p>
      <w:r>
        <w:t xml:space="preserve">ein vom Gesamtstaatsanwaltsrat (§ 92 Absatz 1 Satz 2) benanntes Mitglied aus der Staatsanwaltschaft,</w:t>
      </w:r>
    </w:p>
    <w:p>
      <w:r>
        <w:t xml:space="preserve">ein vom Hauptpersonalrat der Justiz benanntes Mitglied aus dem Kreis der Rechtspflegerinnen und Rechtspfleger.</w:t>
      </w:r>
    </w:p>
    <w:p>
      <w:r>
        <w:t xml:space="preserve">Die Benennung erfolgt jeweils innerhalb von sechs Monaten nach Beginn der Amtsperiode der in Satz 1 genannten Personalvertretung. Bis zur Benennung bleiben die bisher benannten Mitglieder im Amt. Für die Mitglieder des Kontrollgremiums IT gelten § 27 Absatz 1 und 2 sowie § 31 entsprechend.</w:t>
      </w:r>
    </w:p>
    <w:p>
      <w:r>
        <w:rPr>
          <w:color w:val="555555"/>
          <w:sz w:val="17"/>
        </w:rPr>
        <w:t xml:space="preserve">Zitiervorschlag: § 62a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https://recht.nulegal.eu/gesetze/BbgRiG/62a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