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BbgPolG (Brandenburg) — Polizeibeiräte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26.07.2026 (konsolidierte Textfassung, kein amtliches Inkrafttretensdatum)</w:t>
      </w:r>
    </w:p>
    <w:p>
      <w:r>
        <w:t xml:space="preserve">Es werden Polizeibeiräte gebildet. Sie sind Bindeglied zwischen der Bevölkerung, den kommunalen Gebietskörperschaften und der Polizei und fördern das vertrauensvolle Verhältnis zwischen ihnen.</w:t>
      </w:r>
    </w:p>
    <w:p>
      <w:r>
        <w:rPr>
          <w:color w:val="555555"/>
          <w:sz w:val="17"/>
        </w:rPr>
        <w:t xml:space="preserve">Zitiervorschlag: § 82 BbgPolG (Brandenburg)</w:t>
      </w:r>
    </w:p>
    <w:p>
      <w:r>
        <w:rPr>
          <w:color w:val="555555"/>
          <w:sz w:val="17"/>
        </w:rPr>
        <w:t xml:space="preserve">Quelle: bravors, abgerufen 26.07.2026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https://recht.nulegal.eu/gesetze/BbgPolG/82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