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BbgPolG (Brandenburg) — Datenübermittlung an die Polizei</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Öffentliche Stellen können, soweit gesetzlich nichts anderes bestimmt ist, von sich aus personenbezogene Daten an die Polizei übermitteln, wenn dies zur Erfüllung polizeilicher Aufgaben erforderlich erscheint.</w:t>
      </w:r>
    </w:p>
    <w:p>
      <w:r>
        <w:t xml:space="preserve">(2) Die Polizei kann an öffentliche Stellen Ersuchen auf Übermittlung von personenbezogenen Daten stellen, soweit die Voraussetzungen für eine Datenerhebung vorliegen. Die ersuchte öffentliche Stelle prüft die Zulässigkeit der Datenübermittlung. Wenn gesetzlich nichts anderes bestimmt ist, prüft sie nur, ob das Ersuchen im Rahmen der Aufgaben der Polizei liegt, es sei denn, im Einzelfall besteht Anlaß zur Prüfung der Rechtmäßigkeit des Ersuchens. Die Polizei hat die zur Prüfung erforderlichen Angaben zu machen. Die ersuchte öffentliche Stelle hat die Daten an die Polizei zu übermitteln, soweit gesetzlich nichts anderes bestimmt ist.</w:t>
      </w:r>
    </w:p>
    <w:p>
      <w:r>
        <w:t xml:space="preserve">(3) Die Polizei kann an ausländische öffentliche Stellen sowie über- und zwischenstaatliche Stellen Ersuchen auf Übermittlung von personenbezogenen Daten stellen, soweit die Voraussetzungen für eine Datenerhebung vorliegen und gesetzlich nichts anderes bestimmt ist. Das Ersuchen unterbleibt, soweit Grund zu der Annahme besteht, dass dadurch oder durch die Erhebung von Daten durch die ausländische öffentliche Stelle oder die über- oder zwischenstaatliche Stelle gegen den Zweck eines deutschen Gesetzes verstoßen wird oder schutzwürdige Belange der betroffenen Person beeinträchtigt werden.</w:t>
      </w:r>
    </w:p>
    <w:p>
      <w:r>
        <w:rPr>
          <w:color w:val="555555"/>
          <w:sz w:val="17"/>
        </w:rPr>
        <w:t xml:space="preserve">Zitiervorschlag: § 45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