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BbgPolG (Brandenburg) — Befragung, Auskunftspflicht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jede Person befragen, wenn Tatsachen die Annahme rechtfertigen, daß sie sachdienliche Angaben machen kann, die für die Erfüllung einer bestimmten polizeilichen Aufgabe erforderlich sind. Für die Dauer der Befragung kann die Person angehalten werden.</w:t>
      </w:r>
    </w:p>
    <w:p>
      <w:r>
        <w:t xml:space="preserve">(2) Eine Person, deren Befragung nach Absatz 1 zulässig ist, ist verpflichtet, auf Frage Namen, Vornamen, Tag und Ort der Geburt, Wohnanschrift und Staatsangehörigkeit anzugeben. Sie ist zu weiteren Auskünften verpflichtet, soweit gesetzliche Handlungspflichten bestehen. Soweit eine Auskunftspflicht besteht, ist der Betroffene hierauf, sonst auf die Freiwilligkeit seiner Angaben hinzuweisen.</w:t>
      </w:r>
    </w:p>
    <w:p>
      <w:r>
        <w:t xml:space="preserve">(3) Zur vorbeugenden Bekämpfung der grenzüberschreitenden Kriminalität kann die Polizei im öffentlichen Verkehrsraum angetroffene Personen kurzzeitig anhalten, befragen und verlangen, daß mitgeführte Ausweispapiere zur Prüfung ausgehändigt werden, sowie mitgeführte Sachen in Augenschein nehmen. Die Maßnahme ist nur zulässig, wenn aufgrund von Lageerkenntnissen anzunehmen ist, daß Straftaten von erheblicher Bedeutung (§ 10 Abs. 3) begangen werden sollen. Ort, Zeit und Umfang der Maßnahme dürfen nur durch den Behördenleiter oder die Behördenleiterin oder die jeweilige Vertretung angeordnet werden.</w:t>
      </w:r>
    </w:p>
    <w:p>
      <w:r>
        <w:rPr>
          <w:color w:val="555555"/>
          <w:sz w:val="17"/>
        </w:rPr>
        <w:t xml:space="preserve">Zitiervorschlag: § 11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