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BbgPflSchV (Brandenburg) — Inkrafttreten, Außerkrafttreten</w:t>
      </w:r>
    </w:p>
    <w:p>
      <w:r>
        <w:rPr>
          <w:color w:val="555555"/>
          <w:sz w:val="18"/>
        </w:rPr>
        <w:t xml:space="preserve">Brandenburgische Pflanzenschutzverordnung</w:t>
      </w:r>
    </w:p>
    <w:p>
      <w:r>
        <w:rPr>
          <w:color w:val="555555"/>
          <w:sz w:val="18"/>
        </w:rPr>
        <w:t xml:space="preserve">Landesrecht Brandenburg</w:t>
      </w:r>
    </w:p>
    <w:p>
      <w:r>
        <w:rPr>
          <w:color w:val="555555"/>
          <w:sz w:val="18"/>
        </w:rPr>
        <w:t xml:space="preserve">Stand: 01.09.2026 (konsolidierte Textfassung, kein amtliches Inkrafttretensdatum)</w:t>
      </w:r>
    </w:p>
    <w:p>
      <w:r>
        <w:t xml:space="preserve">Diese Verordnung tritt am Tag nach der Verkündung in Kraft. Gleichzeitig treten die Brandenburgische Pflanzenschutzsachkundeverordnung vom 13. Juli 1995 (GVBl. II S. 514), die durch Verordnung vom 6. Mai 1996 (GVBl. II S. 397) geändert worden ist, die Verordnung über die Ausbringung von Pflanzenschutzmitteln unter Verwendung von Luftfahrzeugen vom 25. März 1994 (GVBl. II S. 286), die durch Verordnung vom 20. Mai 1994 (GVBl. II S. 470) geändert worden ist, und die Verordnung über die amtliche Anerkennung von Kontrollbetrieben zur Durchführung der Funktionsprüfung von im Gebrauch befindlichen Pflanzenschutzgeräten vom 8. Juli 1992 (GVBl. II S. 396) außer Kraft.</w:t>
      </w:r>
    </w:p>
    <w:p>
      <w:r>
        <w:t xml:space="preserve">Einzelnorm</w:t>
      </w:r>
    </w:p>
    <w:p>
      <w:r>
        <w:t xml:space="preserve">Potsdam, den 4. September 2018</w:t>
      </w:r>
    </w:p>
    <w:p>
      <w:r>
        <w:t xml:space="preserve">Der Minister für Ländliche Entwicklung,</w:t>
      </w:r>
    </w:p>
    <w:p>
      <w:r>
        <w:t xml:space="preserve">Umwelt und Landwirtschaft</w:t>
      </w:r>
    </w:p>
    <w:p>
      <w:r>
        <w:t xml:space="preserve">Jörg Vogelsänger</w:t>
      </w:r>
    </w:p>
    <w:p>
      <w:r>
        <w:rPr>
          <w:color w:val="555555"/>
          <w:sz w:val="17"/>
        </w:rPr>
        <w:t xml:space="preserve">Zitiervorschlag: § 8 BbgPflSchV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https://recht.nulegal.eu/gesetze/BbgPflSchV/8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