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BbgPflBUmG (Brandenburg) — Verordnungsermächtigung</w:t>
      </w:r>
    </w:p>
    <w:p>
      <w:r>
        <w:rPr>
          <w:color w:val="555555"/>
          <w:sz w:val="18"/>
        </w:rPr>
        <w:t xml:space="preserve">Brandenburgisches Pflegeberufeumsetzungsgesetz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Soziales und Gesundheit zuständige Mitglied der Landesregierung wird ermächtigt, durch Rechtsverordnung Bestimmungen zu treffen über:</w:t>
      </w:r>
    </w:p>
    <w:p>
      <w:r>
        <w:t xml:space="preserve">die näheren Anforderungen an die Geeignetheit von Einrichtungen nach § 7 Absatz 1 und 2 in Verbindung mit § 7 Absatz 5 Satz 1 des Pflegeberufegesetzes zur Durchführung von Teilen der praktischen Ausbildung einschließlich der Angemessenheit des Verhältnisses von Auszubildenden zu Pflegefachkräften sowie die näheren Voraussetzungen, unter denen die Durchführung der Ausbildung nach § 7 Absatz 5 Satz 2 des Pflegeberufegesetzes untersagt werden kann,</w:t>
      </w:r>
    </w:p>
    <w:p>
      <w:r>
        <w:t xml:space="preserve">das Nähere zu den Kooperationsverträgen nach § 8 Absatz 1 Satz 2 der Pflegeberufe-Ausbildungs- und -Prüfungsverordnung,</w:t>
      </w:r>
    </w:p>
    <w:p>
      <w:r>
        <w:t xml:space="preserve">weitergehende Regelungen nach § 31 Absatz 1 Satz 3 der Pflegeberufe-Ausbildungs- und -Prüfungsverordnung zu den Anforderungen an die Qualifikation der Praxisanleiterinnen und Praxisanleiter für die hochschulische Ausbildung im Einvernehmen mit dem für die Hochschulen zuständigen Mitglied der Landesregierung,</w:t>
      </w:r>
    </w:p>
    <w:p>
      <w:r>
        <w:t xml:space="preserve">ergänzende Regelungen nach § 26 Absatz 6 Satz 1 des Pflegeberufegesetzes,</w:t>
      </w:r>
    </w:p>
    <w:p>
      <w:r>
        <w:t xml:space="preserve">ergänzende Regelungen nach § 33 Absatz 4 Satz 5 des Pflegeberufegesetzes zu den in einer Umlageordnung nach § 56 Absatz 3 Nummer 3 des Pflegeberufegesetzes geregelten Verfahren,</w:t>
      </w:r>
    </w:p>
    <w:p>
      <w:r>
        <w:t xml:space="preserve">das Nähere zum Prüfverfahren der Ausgleichszuweisungen nach § 34 Absatz 6 Satz 3 des Pflegeberufegesetzes, soweit nicht das Bundesministerium für Familie, Senioren, Frauen und Jugend und das Bundesministerium für Gesundheit von der Ermächtigung nach § 56 Absatz 3 Nummer 4 des Pflegeberufegesetzes Gebrauch machen,</w:t>
      </w:r>
    </w:p>
    <w:p>
      <w:r>
        <w:t xml:space="preserve">zusätzliche Anordnungen gemäß § 55 Absatz 2 des Pflegeberufegesetzes über Sachverhalte des Pflege- und Gesundheitswesens als Landesstatistik zu erheben, sofern sie nicht von § 55 Absatz 1 des Pflegeberufegesetzes erfasst sind,</w:t>
      </w:r>
    </w:p>
    <w:p>
      <w:r>
        <w:t xml:space="preserve">das Nähere zum Verfahren nach § 12 Absatz 3 Satz 2 der Pflegeberufe-Ausbildungsfinanzierungsverordnung vom 2. Oktober 2018 (BGBl. I S. 1622).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BbgPflBUmG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https://recht.nulegal.eu/gesetze/BbgPflBUmG/3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