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BbgPLV (Brandenburg) — Laufbahnbefähigung mit juristischem Staatsexamen</w:t>
      </w:r>
    </w:p>
    <w:p>
      <w:r>
        <w:rPr>
          <w:color w:val="555555"/>
          <w:sz w:val="18"/>
        </w:rPr>
        <w:t xml:space="preserve">Brandenburgische Polizeilaufbahnverordnung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die Laufbahn des höheren Polizeivollzugsdienstes kann im Beamtenverhältnis auf Probe eingestellt werden, wer</w:t>
      </w:r>
    </w:p>
    <w:p>
      <w:r>
        <w:t xml:space="preserve">die gesetzlichen Voraussetzungen für die Berufung in das Beamtenverhältnis erfüllt,</w:t>
      </w:r>
    </w:p>
    <w:p>
      <w:r>
        <w:t xml:space="preserve">den besonderen gesundheitlichen Anforderungen für den Polizeivollzugsdienst genügt und keine Anhaltspunkte vorliegen, die langwierige Zeiträume krankheitsbedingter Dienstunfähigkeit überwiegend wahrscheinlich machen (Polizeidiensttauglichkeit),</w:t>
      </w:r>
    </w:p>
    <w:p>
      <w:r>
        <w:t xml:space="preserve">ausreichende körperliche und geistige Leistungsfähigkeit für den Polizeivollzugsdienst besitzt,</w:t>
      </w:r>
    </w:p>
    <w:p>
      <w:r>
        <w:t xml:space="preserve">über förderliche Fremdsprachenkenntnisse verfügt, vorzugsweise der englischen Sprache,</w:t>
      </w:r>
    </w:p>
    <w:p>
      <w:r>
        <w:t xml:space="preserve">die zweite juristische Staatsprüfung oder eine als gleichwertig anerkannte Prüfung bestanden und dadurch die Befähigung für diese Laufbahn erworben hat und</w:t>
      </w:r>
    </w:p>
    <w:p>
      <w:r>
        <w:t xml:space="preserve">im Ergebnis eines Eignungsauswahlverfahrens für die Verwendung in dieser Laufbahn geeignet ist.</w:t>
      </w:r>
    </w:p>
    <w:p>
      <w:r>
        <w:t xml:space="preserve">(2) Zu Beginn der Probezeit erfolgt eine Unterweisung in die Aufgaben der Laufbahn.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BbgPLV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https://recht.nulegal.eu/gesetze/BbgPLV/8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