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BbgPLV (Brandenburg) — Zulassung zu einer höheren Laufbahn</w:t>
      </w:r>
    </w:p>
    <w:p>
      <w:r>
        <w:rPr>
          <w:color w:val="555555"/>
          <w:sz w:val="18"/>
        </w:rPr>
        <w:t xml:space="preserve">Brandenburgische Polizeilaufbahnverordnung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Wer die für eine höhere Laufbahn erforderliche Vorbildung besitzt, kann nach erfolgreicher Teilnahme an einem Auswahlverfahren zur höheren Laufbahn zugelassen werden.</w:t>
      </w:r>
    </w:p>
    <w:p>
      <w:r>
        <w:t xml:space="preserve">(2) Wer zur höheren Laufbahn zugelassen wurde, verbleibt im bisherigen Amt, bis</w:t>
      </w:r>
    </w:p>
    <w:p>
      <w:r>
        <w:t xml:space="preserve">im gehobenen Polizeivollzugsdienst die in § 10 Absatz 3 Nummer 2 des Landesbeamtengesetzes geforderten sonstigen Voraussetzungen erfüllt sind,</w:t>
      </w:r>
    </w:p>
    <w:p>
      <w:r>
        <w:t xml:space="preserve">im höheren Polizeivollzugsdienst die in § 10 Absatz 4 Nummer 2 des Landesbeamtengesetzes geforderten sonstigen Voraussetzungen erfüllt sind und</w:t>
      </w:r>
    </w:p>
    <w:p>
      <w:r>
        <w:t xml:space="preserve">nach einer Erprobungszeit von sechs Monaten die Bewährung in der neuen Laufbahn festgestellt wurde.</w:t>
      </w:r>
    </w:p>
    <w:p>
      <w:r>
        <w:t xml:space="preserve">§ 16 Absatz 3 und 4 gilt entsprechend 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21 BbgPLV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https://recht.nulegal.eu/gesetze/BbgPLV/21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