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BbgPLV (Brandenburg) — Körperliche Leistungsfähigkeit</w:t>
      </w:r>
    </w:p>
    <w:p>
      <w:r>
        <w:rPr>
          <w:color w:val="555555"/>
          <w:sz w:val="18"/>
        </w:rPr>
        <w:t xml:space="preserve">Brandenburgische Polizeilaufbahnverordnung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Beamtinnen und Beamte sind verpflichtet, ihre körperliche Leistungsfähigkeit zu erhalten und nach Möglichkeit zu steigern. Es soll jährlich überprüft werden, ob sie den physisch-sportlichen Anforderungen für den Polizeivollzugsdienst in dieser Hinsicht genügen.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14 BbgPLV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https://recht.nulegal.eu/gesetze/BbgPLV/14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