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BbgPJMDSG (Brandenburg) — Allgemeine Angaben zur Verarbeitung personenbezogener Daten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Verantwortliche veröffentlicht</w:t>
      </w:r>
    </w:p>
    <w:p>
      <w:r>
        <w:t xml:space="preserve">seinen Namen und seine Erreichbarkeit,</w:t>
      </w:r>
    </w:p>
    <w:p>
      <w:r>
        <w:t xml:space="preserve">die Erreichbarkeit der oder des behördlichen Datenschutzbeauftragten,</w:t>
      </w:r>
    </w:p>
    <w:p>
      <w:r>
        <w:t xml:space="preserve">eine Beschreibung der Zwecke, zu denen er personenbezogene Daten verarbeitet,</w:t>
      </w:r>
    </w:p>
    <w:p>
      <w:r>
        <w:t xml:space="preserve">allgemeine Hinweise zu den Rechten der betroffenen Person auf Auskunft, Berichtigung, Löschung und Einschränkung der Verarbeitung sowie auf Beschwerde bei der oder dem Landesbeauftragten und</w:t>
      </w:r>
    </w:p>
    <w:p>
      <w:r>
        <w:t xml:space="preserve">den Namen und die Erreichbarkeit der oder des Landesbeauftragten.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