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BbgPG (Brandenburg) — Zusammenarbeit zwischen Verlegerin und Verleger und Redaktion; Stellung der Redakteurin und des Redakteurs</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Zusammenarbeit von Verlegerin und Verleger beziehungsweise Herausgeberin oder Herausgeber und Redaktion ist auf der Grundlage der arbeitsvertraglichen Rechte und Pflichten bestimmt durch die öffentliche Aufgabe der Presse. Die von der Verlegerin oder vom Verleger beziehungsweise Herausgeberin oder Herausgeber schriftlich aufgestellten publizistischen Grundsätze sind regelmäßig, mindestens einmal jährlich, zu veröffentlichen. Nähere Einzelheiten zur Abgrenzung der Aufgaben und Verantwortlichkeiten von Verlag und Redaktion können in einer Vereinbarung zwischen Verlegerin oder Verleger und der Vertretung der Redakteurinnen und Redakteure oder den Redakteurinnen und Redakteuren festgelegt werden.</w:t>
      </w:r>
    </w:p>
    <w:p>
      <w:r>
        <w:t xml:space="preserve">(2) Redakteurinnen oder Redakteure dürfen nicht veranlasst werden, eine Meinung, die sie nicht teilen, als eigene zu publizieren. Aus der Weigerung dürfen keine Nachteile entstehen. Die Pflicht zu sorgfältiger Berichterstattung (§ 6) bleibt unberührt. Gegen den Willen der Verfasserinnen und Verfasser dürfen Beiträge, die unter ihren Namen veröffentlicht werden, in ihrem Wesensgehalt nicht geändert werden.</w:t>
      </w:r>
    </w:p>
    <w:p>
      <w:r>
        <w:rPr>
          <w:color w:val="555555"/>
          <w:sz w:val="17"/>
        </w:rPr>
        <w:t xml:space="preserve">Zitiervorschlag: § 4 BbgPG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