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BbgPG (Brandenburg) — Ablieferungspflicht der Verlegerinnen und Verleger und Druckerinnen und Drucker</w:t>
      </w:r>
    </w:p>
    <w:p>
      <w:r>
        <w:rPr>
          <w:color w:val="555555"/>
          <w:sz w:val="18"/>
        </w:rPr>
        <w:t xml:space="preserve">Brandenburgisches Landespressegesetz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Von jedem Druckwerk, das im Geltungsbereich dieses Gesetzes verlegt wird, haben die Verlegerin oder der Verleger mit Beginn der Verbreitung des Druckwerks ein Stück (Pflichtexemplar) der Stadt- und Landesbibliothek Potsdam anzubieten und ihr auf Verlangen unentgeltlich und auf eigene Kosten abzugeben. Auf Antrag erstattet die Bibliothek der Verlegerin oder dem Verleger die Herstellungskosten des abgegebenen Druckwerks, wenn ihnen die unentgeltliche Abgabe wegen des großen finanziellen Aufwands und der kleinen Auflage nicht zugemutet werden kann.</w:t>
      </w:r>
    </w:p>
    <w:p>
      <w:r>
        <w:t xml:space="preserve">(2) Absatz 1 gilt entsprechend für die Druckerin oder den Drucker, wenn das Druckwerk keine Verlegerin oder keinen Verleger hat oder außerhalb des Geltungsbereichs dieses Gesetzes verlegt wird.</w:t>
      </w:r>
    </w:p>
    <w:p>
      <w:r>
        <w:t xml:space="preserve">(3) Für digitale Ausgaben von Werken, die Druckwerken gemäß § 7 gleichstehen und die im Geltungsbereich dieses Gesetzes verlegt oder gedruckt werden, gilt Absatz 1 mit der Maßgabe entsprechend, dass zur Ablieferung verpflichtet ist, wer den entsprechenden Datensatz wie eine Verlegerin oder ein Verleger verbreitet oder berechtigt ist, die digitale Ausgabe öffentlich zugänglich zu machen.</w:t>
      </w:r>
    </w:p>
    <w:p>
      <w:r>
        <w:t xml:space="preserve">(4) Die Ministerin oder der Minister für Wissenschaft, Forschung und Kultur wird ermächtigt, das Nähere zur Ausführung der Absätze 1 bis 3 durch Rechtsverordnung zu regeln. Für bestimmte Arten von Druckwerken können Ausnahmen zugelassen werden.</w:t>
      </w:r>
    </w:p>
    <w:p>
      <w:r>
        <w:rPr>
          <w:color w:val="555555"/>
          <w:sz w:val="17"/>
        </w:rPr>
        <w:t xml:space="preserve">Zitiervorschlag: § 13 BbgPG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https://recht.nulegal.eu/gesetze/BbgPG/13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