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BbgOrdG (Brandenburg)</w:t>
      </w:r>
    </w:p>
    <w:p>
      <w:r>
        <w:rPr>
          <w:color w:val="555555"/>
          <w:sz w:val="18"/>
        </w:rPr>
        <w:t xml:space="preserve">Brandenburgisches Ordensgesetz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Als Zeichen der Anerkennung und des Dankes für außerordentliche Verdienste um das Land Brandenburg und seine Bevölkerung wird der Verdienstorden des Landes Brandenburg gestiftet. Er kann an verdiente Personen verliehen werden.</w:t>
      </w:r>
    </w:p>
    <w:p>
      <w:r>
        <w:rPr>
          <w:color w:val="555555"/>
          <w:sz w:val="17"/>
        </w:rPr>
        <w:t xml:space="preserve">Zitiervorschlag: § 1 BbgOrdG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https://recht.nulegal.eu/gesetze/BbgOrdG/1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