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BbgMFG (Brandenburg) — Art der Förderungsmaßnahmen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für Wirtschaft zuständige Minister kann</w:t>
      </w:r>
    </w:p>
    <w:p>
      <w:r>
        <w:t xml:space="preserve">Richtlinien für Förderungsprogramme, die geeignet sind, die</w:t>
      </w:r>
    </w:p>
    <w:p>
      <w:r>
        <w:t xml:space="preserve">Entwicklung der mittelständischen Wirtschaft zu fördern, im</w:t>
      </w:r>
    </w:p>
    <w:p>
      <w:r>
        <w:t xml:space="preserve">Einvernehmen mit dem zuständigen Minister erlassen. Insbesondere</w:t>
      </w:r>
    </w:p>
    <w:p>
      <w:r>
        <w:t xml:space="preserve">können Maßnahmen zur Förderung</w:t>
      </w:r>
    </w:p>
    <w:p>
      <w:r>
        <w:t xml:space="preserve">von Unternehmensgründungen,</w:t>
      </w:r>
    </w:p>
    <w:p>
      <w:r>
        <w:t xml:space="preserve">der Verbesserung der Kapitalversorgung,</w:t>
      </w:r>
    </w:p>
    <w:p>
      <w:r>
        <w:t xml:space="preserve">von Unternehmensberatungen,</w:t>
      </w:r>
    </w:p>
    <w:p>
      <w:r>
        <w:t xml:space="preserve">von beruflichen Aus- und Weiterbildungsmaßnahmen,</w:t>
      </w:r>
    </w:p>
    <w:p>
      <w:r>
        <w:t xml:space="preserve">von wirtschaftsnaher Forschung und Entwicklung,</w:t>
      </w:r>
    </w:p>
    <w:p>
      <w:r>
        <w:t xml:space="preserve">der rechtzeitigen Anpassung an wirtschaftliche und technologische</w:t>
      </w:r>
    </w:p>
    <w:p>
      <w:r>
        <w:t xml:space="preserve">Veränderungen,</w:t>
      </w:r>
    </w:p>
    <w:p>
      <w:r>
        <w:t xml:space="preserve">der Anpassung an die gestiegenen Anforderungen im Umweltschutz,</w:t>
      </w:r>
    </w:p>
    <w:p>
      <w:r>
        <w:t xml:space="preserve">des Zugangs zu in- und ausländischen Märkten,</w:t>
      </w:r>
    </w:p>
    <w:p>
      <w:r>
        <w:t xml:space="preserve">der Zusammenarbeit der kleinen und mittleren Unternehmen,</w:t>
      </w:r>
    </w:p>
    <w:p>
      <w:r>
        <w:t xml:space="preserve">von Informationsgewinnung, -aufbereitung und -vermittlung,</w:t>
      </w:r>
    </w:p>
    <w:p>
      <w:r>
        <w:t xml:space="preserve">der Mittelstandsforschung,</w:t>
      </w:r>
    </w:p>
    <w:p>
      <w:r>
        <w:t xml:space="preserve">getroffen werden.</w:t>
      </w:r>
    </w:p>
    <w:p>
      <w:r>
        <w:rPr>
          <w:color w:val="555555"/>
          <w:sz w:val="17"/>
        </w:rPr>
        <w:t xml:space="preserve">Zitiervorschlag: § 6 BbgMFG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