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BbgLeBiG (Brandenburg) — Schutz personenbezogener Daten</w:t>
      </w:r>
    </w:p>
    <w:p>
      <w:r>
        <w:rPr>
          <w:color w:val="555555"/>
          <w:sz w:val="18"/>
        </w:rPr>
        <w:t xml:space="preserve">Brandenburgisches Lehrerbildungsgesetz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Schule zuständige Ministerium und die staatlichen Schulämter dürfen personenbezogene Daten von Studierenden und von Lehramtskandidatinnen und Lehramtskandidaten verarbeiten, wenn dies für</w:t>
      </w:r>
    </w:p>
    <w:p>
      <w:r>
        <w:t xml:space="preserve">die Aufnahme in den Vorbereitungsdienst und seine Durchführung,</w:t>
      </w:r>
    </w:p>
    <w:p>
      <w:r>
        <w:t xml:space="preserve">die Zulassung zur Staatsprüfung und ihre Durchführung und ihren Abschluss und</w:t>
      </w:r>
    </w:p>
    <w:p>
      <w:r>
        <w:t xml:space="preserve">Anerkennungen</w:t>
      </w:r>
    </w:p>
    <w:p>
      <w:r>
        <w:t xml:space="preserve">erforderlich ist.</w:t>
      </w:r>
    </w:p>
    <w:p>
      <w:r>
        <w:rPr>
          <w:color w:val="555555"/>
          <w:sz w:val="17"/>
        </w:rPr>
        <w:t xml:space="preserve">Zitiervorschlag: § 17 BbgLeBiG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https://recht.nulegal.eu/gesetze/BbgLeBiG/17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