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BbgLWahlV (Brandenburg) — Bekanntmachung der endgültigen Wahlergebnisse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Sobald die Feststellungen abgeschlossen sind, macht</w:t>
      </w:r>
    </w:p>
    <w:p>
      <w:r>
        <w:t xml:space="preserve">die Kreiswahlleiterin oder der Kreiswahlleiter das endgültige Wahlergebnis für den Wahlkreis mit den in § 73 Absatz 2 Satz 2 bezeichneten Angaben und dem Namen der oder des in dem Wahlkreis Gewählten sowie</w:t>
      </w:r>
    </w:p>
    <w:p>
      <w:r>
        <w:t xml:space="preserve">die Landeswahlleiterin oder der Landeswahlleiter das endgültige Wahlergebnis für das Land mit den in § 73 Absatz 2 Satz 2 Nummer 1 bis 3 und 5 und § 74 Absatz 2 Satz 2 bezeichneten Angaben, der Verteilung der Sitze auf die Parteien oder politischen Vereinigungen sowie auf die Einzelbewerbenden, gegliedert nach Wahlkreisen, sowie den Namen der im Wahlgebiet Gewählten</w:t>
      </w:r>
    </w:p>
    <w:p>
      <w:r>
        <w:t xml:space="preserve">öffentlich bekannt.</w:t>
      </w:r>
    </w:p>
    <w:p>
      <w:r>
        <w:t xml:space="preserve">(2) Eine Ausfertigung seiner Bekanntmachung übersendet die Landeswahlleiterin oder der Landeswahlleiter der Präsidentin oder dem Präsidenten des Landtages.</w:t>
      </w:r>
    </w:p>
    <w:p>
      <w:r>
        <w:rPr>
          <w:color w:val="555555"/>
          <w:sz w:val="17"/>
        </w:rPr>
        <w:t xml:space="preserve">Zitiervorschlag: § 75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