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BbgLMKLPV (Brandenburg) — Dauer und Gliederung des Lehrgangs</w:t>
      </w:r>
    </w:p>
    <w:p>
      <w:r>
        <w:rPr>
          <w:color w:val="555555"/>
          <w:sz w:val="18"/>
        </w:rPr>
        <w:t xml:space="preserve">Brandenburgische LMK-Lehrgangs-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Lehrgangsbehörde weist der oder dem Lehrgangsteilnehmenden eine Lehrgangsstelle zu. Der Lehrgang dauert grundsätzlich 24 Monate und gliedert sich wie folgt:</w:t>
      </w:r>
    </w:p>
    <w:p>
      <w:r>
        <w:t xml:space="preserve">18-monatiger praktischer Unterrichtsteil bei der Lehrgangsbehörde einschließlich einer einmonatigen praktischen Unterweisung beim Landeslabor Berlin-Brandenburg,</w:t>
      </w:r>
    </w:p>
    <w:p>
      <w:r>
        <w:t xml:space="preserve">6-monatiger theoretischer Unterrichtsteil an der Akademie für Öffentliches Gesundheitswesen in Düsseldorf; auf Antrag der oder des Lehrgangsteilnehmenden kann der theoretische Unterrichtsteil bei einer anderen vergleichbaren Einrichtung absolviert werden.</w:t>
      </w:r>
    </w:p>
    <w:p>
      <w:r>
        <w:t xml:space="preserve">(2) Vor der Wahrnehmung des theoretischen Unterrichtsteils sind praktische Unterweisungen von zwei Monaten bei der Lehrgangsbehörde vorzusehen. In begründeten Ausnahmefällen kann hiervon auf Antrag der Lehrgangsleitung nach § 5 abgewichen werden; die Entscheidung über die Abweichung trifft der Prüfungsausschuss im Einvernehmen mit der Lehrgangsbehörde. Die Entscheidung ist zur Lehrgangs- und Prüfungsakte zu nehmen.</w:t>
      </w:r>
    </w:p>
    <w:p>
      <w:r>
        <w:rPr>
          <w:color w:val="555555"/>
          <w:sz w:val="17"/>
        </w:rPr>
        <w:t xml:space="preserve">Zitiervorschlag: § 4 BbgLMKLPV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https://recht.nulegal.eu/gesetze/BbgLMKLPV/4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