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BbgLMKLPV (Brandenburg) — Inkrafttreten, Außerkrafttreten</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Prüfungsordnung für die Durchführung der Fortbildungsprüfung zur Lebensmittelkontrolleurin oder zum Lebensmittelkontrolleur vom 22. Dezember 1997 (GVBl. II 1998 S. 62) außer Kraft.</w:t>
      </w:r>
    </w:p>
    <w:p>
      <w:r>
        <w:t xml:space="preserve">Potsdam, den 18. Dezember 2023</w:t>
      </w:r>
    </w:p>
    <w:p>
      <w:r>
        <w:t xml:space="preserve">Die Ministerin für Soziales, Gesundheit,</w:t>
      </w:r>
    </w:p>
    <w:p>
      <w:r>
        <w:t xml:space="preserve">Integration und Verbraucherschutz</w:t>
      </w:r>
    </w:p>
    <w:p>
      <w:r>
        <w:t xml:space="preserve">Ursula Nonnemacher</w:t>
      </w:r>
    </w:p>
    <w:p>
      <w:r>
        <w:t xml:space="preserve">Anlagen</w:t>
      </w:r>
    </w:p>
    <w:p>
      <w:r>
        <w:t xml:space="preserve">1</w:t>
      </w:r>
    </w:p>
    <w:p>
      <w:r>
        <w:t xml:space="preserve">Anlage 1 185.4 KB</w:t>
      </w:r>
    </w:p>
    <w:p>
      <w:r>
        <w:t xml:space="preserve">2</w:t>
      </w:r>
    </w:p>
    <w:p>
      <w:r>
        <w:t xml:space="preserve">Anlage 2 204.1 KB</w:t>
      </w:r>
    </w:p>
    <w:p>
      <w:r>
        <w:rPr>
          <w:color w:val="555555"/>
          <w:sz w:val="17"/>
        </w:rPr>
        <w:t xml:space="preserve">Zitiervorschlag: § 31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