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BbgLMKLPV (Brandenburg) — Zulassung zum Lehrgang</w:t>
      </w:r>
    </w:p>
    <w:p>
      <w:r>
        <w:rPr>
          <w:color w:val="555555"/>
          <w:sz w:val="18"/>
        </w:rPr>
        <w:t xml:space="preserve">Brandenburgische LMK-Lehrgangs- und 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Zum Lehrgang wird zugelassen, wer sich in einem Beschäftigungs- oder Ausbildungsverhältnis bei einer Lehrgangsbehörde befindet oder über eine verbindliche Zusage für die Begründung eines solchen Verhältnisses verfügt und</w:t>
      </w:r>
    </w:p>
    <w:p>
      <w:r>
        <w:t xml:space="preserve">die Voraussetzungen nach § 2 Absatz 1 Nummer 1 der Lebensmittelkontrolleur-Verordnung erfüllt oder</w:t>
      </w:r>
    </w:p>
    <w:p>
      <w:r>
        <w:t xml:space="preserve">nach § 2 Absatz 2 Satz 1 der Lebensmittelkontrolleur-Verordnung den in § 2 Absatz 1 Nummer 1 der Lebensmittelkontrolleur-Verordnung genannten Personen gleichgestellt ist.</w:t>
      </w:r>
    </w:p>
    <w:p>
      <w:r>
        <w:t xml:space="preserve">(2) Die Entscheidung über die Zulassung trifft die Lehrgangsbehörde im Einvernehmen mit der Prüfungsbehörde. Kann das Einvernehmen nicht hergestellt werden, entscheidet der Prüfungsausschuss nach § 16.</w:t>
      </w:r>
    </w:p>
    <w:p>
      <w:r>
        <w:t xml:space="preserve">(3) Innerhalb eines Monats nach Lehrgangsbeginn übergibt die Lehrgangsbehörde dem Prüfungsausschuss folgende Unterlagen:</w:t>
      </w:r>
    </w:p>
    <w:p>
      <w:r>
        <w:t xml:space="preserve">den Vor- und Zunamen der Lehrgangsleitung nach § 5 Satz 1 sowie</w:t>
      </w:r>
    </w:p>
    <w:p>
      <w:r>
        <w:t xml:space="preserve">den tabellarischen Lebenslauf ohne Passbild sowie Kopien der Zeugnisse der beruflichen Ausbildung und von den Fortbildungsprüfungen der oder des Auszubildenden.</w:t>
      </w:r>
    </w:p>
    <w:p>
      <w:r>
        <w:rPr>
          <w:color w:val="555555"/>
          <w:sz w:val="17"/>
        </w:rPr>
        <w:t xml:space="preserve">Zitiervorschlag: § 2 BbgLMKLPV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https://recht.nulegal.eu/gesetze/BbgLMKLPV/2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