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 BbgLöG (Brandenburg) — Ersetzung von Bundesrecht</w:t>
      </w:r>
    </w:p>
    <w:p>
      <w:r>
        <w:rPr>
          <w:color w:val="555555"/>
          <w:sz w:val="18"/>
        </w:rPr>
        <w:t xml:space="preserve">Brandenburgisches Ladenöffnungsgesetz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Dieses Gesetz ersetzt im Land Brandenburg</w:t>
      </w:r>
    </w:p>
    <w:p>
      <w:r>
        <w:t xml:space="preserve">das Gesetz über den Ladenschluss in der Fassung der Bekanntmachung vom 2. Juni 2003 (BGBl. I S. 744), geändert durch Artikel 2 Abs. 3 des Gesetzes vom 7. Juli 2005 (BGBl. I S. 1954, 1968), und</w:t>
      </w:r>
    </w:p>
    <w:p>
      <w:r>
        <w:t xml:space="preserve">die Verordnung über den Verkauf bestimmter Waren an Sonn- und Feiertagen in der im Bundesgesetzblatt Teil III, Gliederungsnummer 8050-20-2 veröffentlichten bereinigten Fassung, geändert durch Artikel 3 des Gesetzes vom 30. Juli 1996 (BGBl. I S. 1186, 1187).</w:t>
      </w:r>
    </w:p>
    <w:p>
      <w:r>
        <w:rPr>
          <w:color w:val="555555"/>
          <w:sz w:val="17"/>
        </w:rPr>
        <w:t xml:space="preserve">Zitiervorschlag: § 13 BbgLöG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https://recht.nulegal.eu/gesetze/BbgL%C3%B6G/13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