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BbgKVerf (Brandenburg) — Ehrenamtliche Bürgermeisterin, ehrenamtlicher Bürgermeister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amtsangehörigen Gemeinden ist die Bürgermeisterin oder der Bürgermeister ehrenamtlich tätig. Die für die Gemeindevertreterinnen und ‑vertreter anzuwendenden Vorschriften gelten entsprechend, soweit gesetzlich nicht etwas anderes bestimmt ist.</w:t>
      </w:r>
    </w:p>
    <w:p>
      <w:r>
        <w:t xml:space="preserve">(2) Die ehrenamtlichen Bürgermeisterinnen und Bürgermeister sind Ansprechpartnerinnen und Ansprechpartner sowie Fürsprecherinnen und Fürsprecher der Bürgerinnen und Bürger ihrer Gemeinde. Im Übrigen nehmen sie die ihnen gesetzlich zugewiesenen Aufgaben wahr, insbesondere</w:t>
      </w:r>
    </w:p>
    <w:p>
      <w:r>
        <w:t xml:space="preserve">die Beteiligung und Unterrichtung der Einwohnerinnen und Einwohner in wichtigen Gemeindeangelegenheiten,</w:t>
      </w:r>
    </w:p>
    <w:p>
      <w:r>
        <w:t xml:space="preserve">das Führen des Vorsitzes in der Gemeindevertretung nach § 33 Absatz 1,</w:t>
      </w:r>
    </w:p>
    <w:p>
      <w:r>
        <w:t xml:space="preserve">das Mitwirken bei Eilentscheidungen nach § 58 Satz 1,</w:t>
      </w:r>
    </w:p>
    <w:p>
      <w:r>
        <w:t xml:space="preserve">die gesetzliche Vertretung der Gemeinde in gerichtlichen Verfahren und Rechts- und Verwaltungsgeschäften, wenn das Amt selbst oder mehrere dem Amt angehörende Gemeinden beteiligt sind, nach § 135 Absatz 4 Satz 2 und</w:t>
      </w:r>
    </w:p>
    <w:p>
      <w:r>
        <w:t xml:space="preserve">die Vertretung der Gemeinde im Amtsausschuss nach § 136 Absatz 1 Satz 1.</w:t>
      </w:r>
    </w:p>
    <w:p>
      <w:r>
        <w:rPr>
          <w:color w:val="555555"/>
          <w:sz w:val="17"/>
        </w:rPr>
        <w:t xml:space="preserve">Zitiervorschlag: § 51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