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BbgKVerf (Brandenburg) — Aufgaben und Erstattung von Kosten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erfüllt in ihrem Gebiet alle Aufgaben der örtlichen Gemeinschaft in eigener Verantwortung, soweit die Gesetze nicht etwas anderes bestimmen.</w:t>
      </w:r>
    </w:p>
    <w:p>
      <w:r>
        <w:t xml:space="preserve">(2) Zu den Aufgaben der örtlichen Gemeinschaft gehören unter anderem die harmonische Gestaltung der Gemeindeentwicklung einschließlich der Standortentscheidungen unter Beachtung der Umweltverträglichkeit und des Denkmalschutzes, die Bauleitplanung, die Förderung von Wirtschaft und Gewerbe, die Gewährleistung des öffentlichen Verkehrs und eines ausreichenden Breitbandzugangs, die Versorgung mit Energie und Wasser, die schadlose Abwasserableitung und -behandlung, die Verbesserung der Wohnungen der Einwohnerinnen und Einwohner durch den sozialen Wohnungsbau und die Förderung des privaten und genossenschaftlichen Bauens sowie durch eine sozial gerechte Verteilung der Wohnungen, die gesundheitliche und soziale Betreuung, die Sicherung und Förderung eines breiten Angebotes an Bildungs- und Kinderbetreuungseinrichtungen und die Entwicklung der Freizeit- und Erholungsbedingungen sowie der Schutz des Klimas und der natürlichen Umwelt und die Aufrechterhaltung der öffentlichen Reinlichkeit. Die Gemeinde fördert das kulturelle Leben und die Vermittlung des kulturellen Erbes in ihrem Gebiet und ermöglicht ihren Einwohnerinnen und Einwohnern die Teilnahme am kulturellen Leben sowie den Zugang zu den Kulturgütern. Die Gemeinden im angestammten Siedlungsgebiet des sorbischen/wendischen Volkes fördern zusätzlich die sorbische/wendische Kultur und Sprache im Rahmen des Sorben/Wenden-Gesetzes; das Nähere regeln sie in ihrer Hauptsatzung.</w:t>
      </w:r>
    </w:p>
    <w:p>
      <w:r>
        <w:t xml:space="preserve">(3) Aufgaben können den Gemeinden durch oder aufgrund eines Gesetzes als pflichtige Selbstverwaltungsaufgaben oder als Pflichtaufgaben zur Erfüllung nach Weisung auferlegt oder übertragen werden. Ausnahmsweise erfüllen die Gemeinden Aufgaben aufgrund gesetzlicher Vorschrift als Auftragsangelegenheiten.</w:t>
      </w:r>
    </w:p>
    <w:p>
      <w:r>
        <w:t xml:space="preserve">(4) Bei der Erfüllung der Selbstverwaltungsaufgaben sind die Gemeinden nur an die Gesetze und sonstigen Rechtsvorschriften gebunden. Bei den Pflichtaufgaben zur Erfüllung nach Weisung behält sich das Land ein Weisungsrecht vor. Das Gesetz bestimmt den Umfang des Weisungsrechts und die jeweils zuständigen Aufsichtsbehörden. Bei der Erfüllung von Auftragsangelegenheiten sind die Gemeinden an die Weisungen der Aufsichtsbehörde gebunden, die sich auf die Recht- und Zweckmäßigkeit beziehen können.</w:t>
      </w:r>
    </w:p>
    <w:p>
      <w:r>
        <w:t xml:space="preserve">(5) Werden die Gemeinden durch oder aufgrund eines Gesetzes zur Erfüllung neuer öffentlicher Aufgaben verpflichtet, so sind dabei Bestimmungen über die Deckung der Kosten zu treffen. Führen diese Aufgaben zu einer Mehrbelastung der Gemeinden, so ist dafür ein entsprechender finanzieller Ausgleich zu schaffen. Führt eine kommunale Zusammenarbeit zur Reduzierung der Kosten, soll diese Einsparung für insgesamt fünf Jahre vollständig bei den Gemeinden verbleiben.</w:t>
      </w:r>
    </w:p>
    <w:p>
      <w:r>
        <w:rPr>
          <w:color w:val="555555"/>
          <w:sz w:val="17"/>
        </w:rPr>
        <w:t xml:space="preserve">Zitiervorschlag: § 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