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BbgKVerf (Brandenburg) — Beteiligung und Mitwirkung von Kindern und Jugendlichen</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Gemeinde sichert Kindern und Jugendlichen in allen sie berührenden Gemeindeangelegenheiten Beteiligungs- und Mitwirkungsrechte.</w:t>
      </w:r>
    </w:p>
    <w:p>
      <w:r>
        <w:t xml:space="preserve">(2) Die Hauptsatzung bestimmt, welche Formen zur eigenständigen Mitwirkung von Kindern und Jugendlichen in der Gemeinde geschaffen werden. Kinder und Jugendliche sind an der Entwicklung der Formen angemessen zu beteiligen.</w:t>
      </w:r>
    </w:p>
    <w:p>
      <w:r>
        <w:t xml:space="preserve">(3) Die Gemeindevertretung kann sowohl eine Beauftragte oder einen Beauftragten als auch einen Beirat für die Angelegenheiten von Kindern und Jugendlichen benennen. Für die Beauftragte oder den Beauftragten oder den Beirat gilt § 17 Absatz 3 und 4 entsprechend.</w:t>
      </w:r>
    </w:p>
    <w:p>
      <w:r>
        <w:t xml:space="preserve">(4) Bei der Durchführung von Planungen und Vorhaben, die die Interessen von Kindern und Jugendlichen berühren, soll die Gemeinde in geeigneter Weise vermerken, wie sie die Beteiligung nach Absatz 1 durchgeführt hat.</w:t>
      </w:r>
    </w:p>
    <w:p>
      <w:r>
        <w:rPr>
          <w:color w:val="555555"/>
          <w:sz w:val="17"/>
        </w:rPr>
        <w:t xml:space="preserve">Zitiervorschlag: § 19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