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134 BbgKVerf (Brandenburg) — Änderung, Auflösung und Zusammenschluss der Ämter</w:t>
      </w:r>
    </w:p>
    <w:p>
      <w:r>
        <w:rPr>
          <w:color w:val="555555"/>
          <w:sz w:val="18"/>
        </w:rPr>
        <w:t xml:space="preserve">Brandenburgische Kommunalverfassung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Gemeinden können unter den Voraussetzungen des § 133 nach Beratung durch die Kommunalaufsichtsbehörde ein Amt ändern oder auflösen oder bestehende Ämter zusammenschließen. Die Einzelheiten der Änderung oder des Zusammenschlusses, insbesondere der Name und der Sitz der Verwaltung, oder der Auflösung des Amtes sind in einer öffentlich-rechtlichen Vereinbarung zwischen den Gemeinden in entsprechender Anwendung des § 7 zu regeln. Auf die Hauptverwaltungsbeamtinnen und Hauptverwaltungsbeamten ist § 7 Absatz 5 Satz 1, 2 und 4 entsprechend anzuwenden. Die Vereinbarung zur Änderung, Auflösung oder zum Zusammenschluss des Amtes muss in den Gemeindevertretungen beschlossen werden. Sie bedarf der Genehmigung durch das für Inneres zuständige Ministerium. Dieses kann die Genehmigung versagen, wenn die Vereinbarung den Maßstäben dieses Gesetzes oder dem öffentlichen Wohl widerspricht. Die Vereinbarung und die Genehmigung sind durch das für Inneres zuständige Ministerium im Amtsblatt für Brandenburg öffentlich bekannt zu machen. Die Vereinbarung tritt, wenn kein späterer Zeitpunkt bestimmt ist, am Tag nach der öffentlichen Bekanntmachung in Kraft. Die beteiligten Gemeinden haben nach den für ihre Satzungen geltenden Vorschriften auf die erfolgte öffentliche Bekanntmachung hinzuweisen.</w:t>
      </w:r>
    </w:p>
    <w:p>
      <w:r>
        <w:t xml:space="preserve">(2) Im Falle von genehmigten Gemeindestrukturänderungen, die zur Änderung eines Amtes oder mehrerer Ämter führen, passt die Amtsdirektorin oder der Amtsdirektor des abgebenden Amtes die öffentlich-rechtliche Vereinbarung an und macht sie im Amtsblatt für Brandenburg öffentlich bekannt.</w:t>
      </w:r>
    </w:p>
    <w:p>
      <w:r>
        <w:t xml:space="preserve">(3) Bei einem Zusammenschluss mehrerer amtsangehöriger Gemeinden zu einer neuen amtsfreien Gemeinde und der Auflösung des betreffenden Amtes nimmt die Amtsdirektorin oder der Amtsdirektor bis zum Beginn der Amtszeit der hauptamtlichen Bürgermeisterin oder des hauptamtlichen Bürgermeisters der neuen amtsfreien Gemeinde das Amt der hauptamtlichen Bürgermeisterin oder des hauptamtlichen Bürgermeisters der neu gebildeten Gemeinde wahr. Soweit ein Zusammenschluss nach Satz 1 zur Auflösung mehrerer Ämter führt, ist in dem Gebietsänderungsvertrag nach § 6 Absatz 3 festzulegen, welche Amtsdirektorin oder welcher Amtsdirektor das Amt der hauptamtlichen Bürgermeisterin oder des hauptamtlichen Bürgermeisters im Sinne von Satz 1 wahrnimmt.</w:t>
      </w:r>
    </w:p>
    <w:p>
      <w:r>
        <w:t xml:space="preserve">(4) Das für Inneres zuständige Ministerium kann die Änderung, Auflösung oder den Zusammenschluss von Ämtern aus Gründen des Gemeinwohls nach den Maßstäben dieses Gesetzes anordnen. Die Beurteilung, ob Gründe des Gemeinwohls für eine Anordnung vorliegen, richtet sich ausschließlich nach diesem Gesetz.</w:t>
      </w:r>
    </w:p>
    <w:p>
      <w:r>
        <w:rPr>
          <w:color w:val="555555"/>
          <w:sz w:val="17"/>
        </w:rPr>
        <w:t xml:space="preserve">Zitiervorschlag: § 134 BbgKVerf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https://recht.nulegal.eu/gesetze/BbgKVerf/134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