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BbgKPHG (Brandenburg) — Pflichten des Trägers der Ausbildung</w:t>
      </w:r>
    </w:p>
    <w:p>
      <w:r>
        <w:rPr>
          <w:color w:val="555555"/>
          <w:sz w:val="18"/>
        </w:rPr>
        <w:t xml:space="preserve">Brandenburgisches Krankenpflegehilfegesetz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Träger der Ausbildung hat</w:t>
      </w:r>
    </w:p>
    <w:p>
      <w:r>
        <w:t xml:space="preserve">die Ausbildung in einer durch ihren Zweck gebotenen Form planmäßig, zeitlich und sachlich gegliedert so durchzuführen, dass das Ausbildungsziel (§ 3) in der vorgesehenen Ausbildungszeit erreicht werden kann, und</w:t>
      </w:r>
    </w:p>
    <w:p>
      <w:r>
        <w:t xml:space="preserve">der Schülerin und dem Schüler kostenlos die Ausbildungsmittel, Instrumente und Apparate zur Verfügung zu stellen, die zur Ausbildung und zum Ablegen der staatlichen Prüfung erforderlich sind.</w:t>
      </w:r>
    </w:p>
    <w:p>
      <w:r>
        <w:t xml:space="preserve">(2) Der Schülerin und dem Schüler dürfen nur Verrichtungen übertragen werden, die dem Ausbildungszweck und dem Ausbildungsstand entsprechen; sie sollen den physischen und psychischen Kräften angemessen sein.</w:t>
      </w:r>
    </w:p>
    <w:p>
      <w:r>
        <w:rPr>
          <w:color w:val="555555"/>
          <w:sz w:val="17"/>
        </w:rPr>
        <w:t xml:space="preserve">Zitiervorschlag: § 10 BbgKPHG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https://recht.nulegal.eu/gesetze/BbgKPHG/10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