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BbgKPHG (Brandenburg) — Führen der Berufsbezeichnung</w:t>
      </w:r>
    </w:p>
    <w:p>
      <w:r>
        <w:rPr>
          <w:color w:val="555555"/>
          <w:sz w:val="18"/>
        </w:rPr>
        <w:t xml:space="preserve">Brandenburgisches Krankenpflegehilfegesetz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 die Berufsbezeichnung „Gesundheits- und Krankenpflegehelferin“ oder „Gesundheits- und Krankenpflegehelfer“ führen will, bedarf der Erlaubnis.</w:t>
      </w:r>
    </w:p>
    <w:p>
      <w:r>
        <w:t xml:space="preserve">(2) Europäische Staaten im Sinne dieses Gesetzes sind Mitgliedstaaten der Europäischen Union, Vertragsstaaten des Abkommens über den Europäischen Wirtschaftsraum und Vertragsstaaten, denen die Bundesrepublik Deutschland und die Europäische Gemeinschaft oder die Bundesrepublik Deutschland und die Europäische Union einen entsprechenden Rechtsanspruch eingeräumt haben.</w:t>
      </w:r>
    </w:p>
    <w:p>
      <w:r>
        <w:t xml:space="preserve">(3) Gesundheits- und Krankenpflegehelferinnen oder Gesundheits- und Krankenpflegehelfer, die Staatsangehörige eines europäischen Staates sind, führen die Berufsbezeichnung nach Absatz 1 im Geltungsbereich dieses Gesetzes ohne Erlaubnis, sofern sie ihre Berufstätigkeit als vorübergehende und gelegentliche Dienstleistung im Sinne des Artikels 57 des Vertrages über die Arbeitsweise der Europäischen Union im Geltungsbereich dieses Gesetzes ausüben. Sie unterliegen jedoch der Meldepflicht und Nachprüfung nach diesem Gesetz. Gleiches gilt für Staatsangehörige eines Drittstaates, soweit sich hinsichtlich der Anerkennung von Ausbildungsnachweisen nach dem Recht der Europäischen Union eine Gleichstellung ergibt.</w:t>
      </w:r>
    </w:p>
    <w:p>
      <w:r>
        <w:rPr>
          <w:color w:val="555555"/>
          <w:sz w:val="17"/>
        </w:rPr>
        <w:t xml:space="preserve">Zitiervorschlag: § 1 BbgKPHG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https://recht.nulegal.eu/gesetze/BbgKPHG/1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