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BbgKPBauV (Brandenburg) — Notwendige Flure</w:t>
      </w:r>
    </w:p>
    <w:p>
      <w:r>
        <w:rPr>
          <w:color w:val="555555"/>
          <w:sz w:val="18"/>
        </w:rPr>
        <w:t xml:space="preserve">Brandenburgische Krankenhaus- und Pflegeheim-Bauverordnung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lichte Breite notwendiger Flure muss in Pflegeheimen</w:t>
      </w:r>
    </w:p>
    <w:p>
      <w:r>
        <w:t xml:space="preserve">mindestens 1,60 m betragen. Die lichte Breite notwendiger Flure muss in</w:t>
      </w:r>
    </w:p>
    <w:p>
      <w:r>
        <w:t xml:space="preserve">Krankenhäusern sowie in Intensivbereichen von Pflegeheimen mindestens 2,25</w:t>
      </w:r>
    </w:p>
    <w:p>
      <w:r>
        <w:t xml:space="preserve">m betragen. Für notwendige Flure, die nur dem Personal zugänglich</w:t>
      </w:r>
    </w:p>
    <w:p>
      <w:r>
        <w:t xml:space="preserve">sind, genügt eine lichte Breite von 1,20 m.</w:t>
      </w:r>
    </w:p>
    <w:p>
      <w:r>
        <w:t xml:space="preserve">(2) Die lichte Breite notwendiger Flure darf durch Türen,</w:t>
      </w:r>
    </w:p>
    <w:p>
      <w:r>
        <w:t xml:space="preserve">Handläufe und Einbauten nicht eingeengt werden.</w:t>
      </w:r>
    </w:p>
    <w:p>
      <w:r>
        <w:t xml:space="preserve">(3) Notwendige Flure müssen Fenster oder</w:t>
      </w:r>
    </w:p>
    <w:p>
      <w:r>
        <w:t xml:space="preserve">Rauchabzugsanlagen haben, die so beschaffen sind, dass sie im Brandfall Rauch</w:t>
      </w:r>
    </w:p>
    <w:p>
      <w:r>
        <w:t xml:space="preserve">ohne Gefahr für andere Räume abführen können.</w:t>
      </w:r>
    </w:p>
    <w:p>
      <w:r>
        <w:rPr>
          <w:color w:val="555555"/>
          <w:sz w:val="17"/>
        </w:rPr>
        <w:t xml:space="preserve">Zitiervorschlag: § 7 BbgKPBauV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https://recht.nulegal.eu/gesetze/BbgKPBauV/7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