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BbgKPBauV (Brandenburg) — Führung der Rettungswege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Krankenhäuser und Pflegeheime müssen so errichtet</w:t>
      </w:r>
    </w:p>
    <w:p>
      <w:r>
        <w:t xml:space="preserve">werden und ausgestattet sein, dass die Rettung kranker oder</w:t>
      </w:r>
    </w:p>
    <w:p>
      <w:r>
        <w:t xml:space="preserve">pflegebedürftiger Personen ins Freie, in einen benachbarten Brandabschnitt</w:t>
      </w:r>
    </w:p>
    <w:p>
      <w:r>
        <w:t xml:space="preserve">oder einen anderen sicheren Bereich im Gefahrenfall durch das eigene Personal</w:t>
      </w:r>
    </w:p>
    <w:p>
      <w:r>
        <w:t xml:space="preserve">in wenigen Minuten durchgeführt werden kann.</w:t>
      </w:r>
    </w:p>
    <w:p>
      <w:r>
        <w:t xml:space="preserve">(2) Zu den Rettungswegen gehören insbesondere die frei zu</w:t>
      </w:r>
    </w:p>
    <w:p>
      <w:r>
        <w:t xml:space="preserve">haltenden Gänge und Rampen, die Ausgänge aus</w:t>
      </w:r>
    </w:p>
    <w:p>
      <w:r>
        <w:t xml:space="preserve">Gemeinschaftsräumen, die notwendigen Flure und notwendigen Treppen, die</w:t>
      </w:r>
    </w:p>
    <w:p>
      <w:r>
        <w:t xml:space="preserve">Ausgänge ins Freie, die als Rettungsweg dienenden Balkone, Dachterrassen</w:t>
      </w:r>
    </w:p>
    <w:p>
      <w:r>
        <w:t xml:space="preserve">und Außentreppen sowie die Rettungswege im Freien auf dem</w:t>
      </w:r>
    </w:p>
    <w:p>
      <w:r>
        <w:t xml:space="preserve">Grundstück.</w:t>
      </w:r>
    </w:p>
    <w:p>
      <w:r>
        <w:t xml:space="preserve">(3) Krankenhäuser und Pflegeheime müssen in jedem</w:t>
      </w:r>
    </w:p>
    <w:p>
      <w:r>
        <w:t xml:space="preserve">Geschoss mit Aufenthaltsräumen mindestens zwei voneinander</w:t>
      </w:r>
    </w:p>
    <w:p>
      <w:r>
        <w:t xml:space="preserve">unabhängige bauliche Rettungswege haben. Die Führung beider</w:t>
      </w:r>
    </w:p>
    <w:p>
      <w:r>
        <w:t xml:space="preserve">Rettungswege innerhalb eines Geschosses durch einen gemeinsamen notwendigen</w:t>
      </w:r>
    </w:p>
    <w:p>
      <w:r>
        <w:t xml:space="preserve">Flur ist zulässig. Stichflure bis zu 10 m Länge sind</w:t>
      </w:r>
    </w:p>
    <w:p>
      <w:r>
        <w:t xml:space="preserve">zulässig.</w:t>
      </w:r>
    </w:p>
    <w:p>
      <w:r>
        <w:t xml:space="preserve">(4) Rettungswege dürfen durch Foyers oder Hallen zu</w:t>
      </w:r>
    </w:p>
    <w:p>
      <w:r>
        <w:t xml:space="preserve">Ausgängen ins Freie geführt werden, wenn für jedes Geschoss</w:t>
      </w:r>
    </w:p>
    <w:p>
      <w:r>
        <w:t xml:space="preserve">mindestens ein weiterer von dem Foyer oder der Halle unabhängiger</w:t>
      </w:r>
    </w:p>
    <w:p>
      <w:r>
        <w:t xml:space="preserve">baulicher Rettungsweg vorhanden ist.</w:t>
      </w:r>
    </w:p>
    <w:p>
      <w:r>
        <w:t xml:space="preserve">(5) Ausgänge und Rettungswege müssen durch</w:t>
      </w:r>
    </w:p>
    <w:p>
      <w:r>
        <w:t xml:space="preserve">Sicherheitszeichen dauerhaft und gut sichtbar gekennzeichnet sein.</w:t>
      </w:r>
    </w:p>
    <w:p>
      <w:r>
        <w:rPr>
          <w:color w:val="555555"/>
          <w:sz w:val="17"/>
        </w:rPr>
        <w:t xml:space="preserve">Zitiervorschlag: § 6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