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BbgKPBauV (Brandenburg) — Brandabschnitte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Pflegebereiche müssen in jedem Geschoss mindestens</w:t>
      </w:r>
    </w:p>
    <w:p>
      <w:r>
        <w:t xml:space="preserve">zwei getrennte Brandabschnitte haben. Die Brandabschnitte müssen durch</w:t>
      </w:r>
    </w:p>
    <w:p>
      <w:r>
        <w:t xml:space="preserve">Brandwände getrennt sein. Die Brandabschnitte müssen im Zuge der</w:t>
      </w:r>
    </w:p>
    <w:p>
      <w:r>
        <w:t xml:space="preserve">Rettungswege mit den benachbarten Brandabschnitten unmittelbar verbunden sein.</w:t>
      </w:r>
    </w:p>
    <w:p>
      <w:r>
        <w:t xml:space="preserve">(2) Jeder Brandabschnitt muss einen notwendigen Treppenraum</w:t>
      </w:r>
    </w:p>
    <w:p>
      <w:r>
        <w:t xml:space="preserve">haben. Die Brandabschnitte dürfen nicht durch offene Treppenräume</w:t>
      </w:r>
    </w:p>
    <w:p>
      <w:r>
        <w:t xml:space="preserve">verbunden sein.</w:t>
      </w:r>
    </w:p>
    <w:p>
      <w:r>
        <w:t xml:space="preserve">(3) Die Brandabschnitte sind so zu bemessen, dass</w:t>
      </w:r>
    </w:p>
    <w:p>
      <w:r>
        <w:t xml:space="preserve">zusätzlich alle Personen aus dem größten benachbarten</w:t>
      </w:r>
    </w:p>
    <w:p>
      <w:r>
        <w:t xml:space="preserve">Brandabschnitt vorübergehend aufgenommen werden können. Die</w:t>
      </w:r>
    </w:p>
    <w:p>
      <w:r>
        <w:t xml:space="preserve">Nutzbarkeit der Rettungswege darf durch die zusätzlich aufgenommenen</w:t>
      </w:r>
    </w:p>
    <w:p>
      <w:r>
        <w:t xml:space="preserve">Rollstühle, Betten und Tragen nicht beeinträchtigt werden.</w:t>
      </w:r>
    </w:p>
    <w:p>
      <w:r>
        <w:rPr>
          <w:color w:val="555555"/>
          <w:sz w:val="17"/>
        </w:rPr>
        <w:t xml:space="preserve">Zitiervorschlag: § 5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