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BbgKPBauV (Brandenburg) — Brandschutzordnung, Feuerwehrpläne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Betreiber hat im Einvernehmen mit der</w:t>
      </w:r>
    </w:p>
    <w:p>
      <w:r>
        <w:t xml:space="preserve">Brandschutzdienststelle eine Brandschutzordnung aufzustellen und durch Aushang</w:t>
      </w:r>
    </w:p>
    <w:p>
      <w:r>
        <w:t xml:space="preserve">bekannt zu machen. In der Brandschutzordnung sind insbesondere die</w:t>
      </w:r>
    </w:p>
    <w:p>
      <w:r>
        <w:t xml:space="preserve">Erforderlichkeit und die Aufgaben eines Brandschutzbeauftragten und der</w:t>
      </w:r>
    </w:p>
    <w:p>
      <w:r>
        <w:t xml:space="preserve">Kräfte für den Brandschutz sowie die betrieblichen Maßnahmen</w:t>
      </w:r>
    </w:p>
    <w:p>
      <w:r>
        <w:t xml:space="preserve">festzulegen, die zur Rettung Behinderter, insbesondere Rollstuhlbenutzer,</w:t>
      </w:r>
    </w:p>
    <w:p>
      <w:r>
        <w:t xml:space="preserve">erforderlich sind.</w:t>
      </w:r>
    </w:p>
    <w:p>
      <w:r>
        <w:t xml:space="preserve">(2) Das Betriebspersonal ist bei Beginn des</w:t>
      </w:r>
    </w:p>
    <w:p>
      <w:r>
        <w:t xml:space="preserve">Arbeitsverhältnisses und danach mindestens zweimal jährlich zu</w:t>
      </w:r>
    </w:p>
    <w:p>
      <w:r>
        <w:t xml:space="preserve">unterweisen über</w:t>
      </w:r>
    </w:p>
    <w:p>
      <w:r>
        <w:t xml:space="preserve">die Lage und die Bedienung der Feuerlöscheinrichtungen und -anlagen,</w:t>
      </w:r>
    </w:p>
    <w:p>
      <w:r>
        <w:t xml:space="preserve">Rauchabzugsanlagen, Brandmelde- und</w:t>
      </w:r>
    </w:p>
    <w:p>
      <w:r>
        <w:t xml:space="preserve">Alarmierungsanlagen und der Brandmelder- und Alarmzentrale,</w:t>
      </w:r>
    </w:p>
    <w:p>
      <w:r>
        <w:t xml:space="preserve">die Brandschutzordnung, insbesondere über das Verhalten bei einem</w:t>
      </w:r>
    </w:p>
    <w:p>
      <w:r>
        <w:t xml:space="preserve">Brand oder bei einer Panik, und</w:t>
      </w:r>
    </w:p>
    <w:p>
      <w:r>
        <w:t xml:space="preserve">die Betriebsvorschriften.</w:t>
      </w:r>
    </w:p>
    <w:p>
      <w:r>
        <w:t xml:space="preserve">Den Brandschutzdienststellen ist Gelegenheit zu geben, an der</w:t>
      </w:r>
    </w:p>
    <w:p>
      <w:r>
        <w:t xml:space="preserve">Unterweisung teilzunehmen. Über die Unterweisung ist eine Niederschrift zu</w:t>
      </w:r>
    </w:p>
    <w:p>
      <w:r>
        <w:t xml:space="preserve">fertigen, die der Bauaufsichtsbehörde auf Verlangen vorzulegen ist.</w:t>
      </w:r>
    </w:p>
    <w:p>
      <w:r>
        <w:t xml:space="preserve">(3) Im Einvernehmen mit der Brandschutzdienststelle sind</w:t>
      </w:r>
    </w:p>
    <w:p>
      <w:r>
        <w:t xml:space="preserve">Feuerwehrpläne anzufertigen und der örtlichen Feuerwehr zur</w:t>
      </w:r>
    </w:p>
    <w:p>
      <w:r>
        <w:t xml:space="preserve">Verfügung zu stellen.</w:t>
      </w:r>
    </w:p>
    <w:p>
      <w:r>
        <w:t xml:space="preserve">(4) In jedem Geschoss sind der Verlauf der Rettungswege, die</w:t>
      </w:r>
    </w:p>
    <w:p>
      <w:r>
        <w:t xml:space="preserve">für die Brandbekämpfung freizuhaltenden Flächen, die Feuermelde-</w:t>
      </w:r>
    </w:p>
    <w:p>
      <w:r>
        <w:t xml:space="preserve">und Feuerlöscheinrichtungen, die Bedienungseinrichtungen der technischen</w:t>
      </w:r>
    </w:p>
    <w:p>
      <w:r>
        <w:t xml:space="preserve">Anlagen für die Brandbekämpfung sowie die Bereiche für</w:t>
      </w:r>
    </w:p>
    <w:p>
      <w:r>
        <w:t xml:space="preserve">Infektionskranke und die Bereiche, in denen mit ionisierenden Strahlen</w:t>
      </w:r>
    </w:p>
    <w:p>
      <w:r>
        <w:t xml:space="preserve">umgegangen wird, in einem Flucht- und Rettungswegeplan im Maßstab von</w:t>
      </w:r>
    </w:p>
    <w:p>
      <w:r>
        <w:t xml:space="preserve">mindestens 1 : 200 darzustellen. Im Raum, in dem die Brandmelderzentrale</w:t>
      </w:r>
    </w:p>
    <w:p>
      <w:r>
        <w:t xml:space="preserve">untergebracht ist, sind der Lageplan mit den Außenanlagen sowie die</w:t>
      </w:r>
    </w:p>
    <w:p>
      <w:r>
        <w:t xml:space="preserve">Flucht- und Rettungswegepläne aller Geschosse anzubringen.</w:t>
      </w:r>
    </w:p>
    <w:p>
      <w:r>
        <w:rPr>
          <w:color w:val="555555"/>
          <w:sz w:val="17"/>
        </w:rPr>
        <w:t xml:space="preserve">Zitiervorschlag: § 17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