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97 BbgKJG (Brandenburg) — Hilfe für junge Volljährige; Mehrbelastungsausgleich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Hilfen für junge Volljährige dürfen ohne Prüfung der Erfüllung der Voraussetzungen gemäß § 41 Absatz 1 Satz 1 des Achten Buches Sozialgesetzbuch gewährt werden, wenn Hilfen zur Erziehung bereits vor Erreichen der Volljährigkeit gewährt wurden, es sei denn, die junge erwachsene Person wünscht keine weiteren Hilfen.</w:t>
      </w:r>
    </w:p>
    <w:p>
      <w:r>
        <w:t xml:space="preserve">(2) Ein fortbestehender Bedarf auf finanzielle Sozialtransferleistungen nach dem Sozialgesetzbuch oder anderen Gesetzen oder fehlender Wohnraum begründen keinen Anspruch nach § 41 des Achten Buches Sozialgesetzbuch, wenn dieser Bedarf nicht mit den in Absatz 1 genannten Bedarfen einhergeht. Es ist stets zu prüfen, ob eine Nachbetreuung gemäß § 41a des Achten Buches Sozialgesetzbuch ausreicht oder nach § 41 Absatz 3 des Achten Buches Sozialgesetzbuch zu verfahren ist.</w:t>
      </w:r>
    </w:p>
    <w:p>
      <w:r>
        <w:t xml:space="preserve">(3) Die örtlichen Träger der öffentlichen Jugendhilfe haben gegen das Land einen Anspruch auf Ausgleich ihrer konkreten und angemessenen Mehrbelastungen unter Beachtung von § 79a Satz 3 des Achten Buches Sozialgesetzbuch, die durch die seit dem 10. Juni 2021 geltenden Änderung des § 41 des Achten Buches Sozialgesetzbuch eingetreten sind. Sie haben nachzuweisen, dass der jungen volljährigen Person nach der bis zum 9. Juni 2021 geltenden Rechtslage keine Leistungen nach dem § 41 des Achtens Buches Sozialgesetzbuch und diesem Gesetz in der jeweiligen Höhe zu gewähren gewesen wären.</w:t>
      </w:r>
    </w:p>
    <w:p>
      <w:r>
        <w:rPr>
          <w:color w:val="555555"/>
          <w:sz w:val="17"/>
        </w:rPr>
        <w:t xml:space="preserve">Zitiervorschlag: § 97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https://recht.nulegal.eu/gesetze/BbgKJG/97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