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120 BbgKJG (Brandenburg) — Einsetzung, Berufung, Ansiedlung</w:t>
      </w:r>
    </w:p>
    <w:p>
      <w:r>
        <w:rPr>
          <w:color w:val="555555"/>
          <w:sz w:val="18"/>
        </w:rPr>
        <w:t xml:space="preserve">Brandenburgisches Kinder- und Jugendgesetz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Landesregierung setzt für die Dauer jeder Wahlperiode eine Landes- Kinder- und Jugendbeauftragte oder einen Landes- Kinder- und Jugendbeauftragten ein. Die eingesetzte Person soll das Amt fortführen, bis eine Neuberufung erfolgt.</w:t>
      </w:r>
    </w:p>
    <w:p>
      <w:r>
        <w:t xml:space="preserve">(2) Die Stelle der Landes- Kinder- und Jugendbeauftragte oder eines -beauftragten ist öffentlich auszuschreiben. Am Ausschreibungsverfahren sind der Landes- Kinder- und Jugendausschuss, der Zusammenschluss der landesweit tätigen Jugendverbände und in angemessener Form Kinder und Jugendliche zu beteiligen. Die zu beauftragende Person muss umfangreiche Erfahrungen in der Kinder- und Jugendhilfe vorweisen können und einen Lebensbezug zu jungen Menschen haben.</w:t>
      </w:r>
    </w:p>
    <w:p>
      <w:r>
        <w:t xml:space="preserve">(3) Eine wiederholte Einsetzung für eine weitere Wahlperiode ist ohne erneute Ausschreibung nach Anhörung des Landes- Kinder- und Jugendausschusses möglich.</w:t>
      </w:r>
    </w:p>
    <w:p>
      <w:r>
        <w:t xml:space="preserve">(4) Die oder der unabhängige Landes- Kinder- und Jugendbeauftragte ist eine selbstständige Organisationseinheit außerhalb der Abteilungsstruktur in dem für Jugend zuständigen Ministerium.</w:t>
      </w:r>
    </w:p>
    <w:p>
      <w:r>
        <w:rPr>
          <w:color w:val="555555"/>
          <w:sz w:val="17"/>
        </w:rPr>
        <w:t xml:space="preserve">Zitiervorschlag: § 120 BbgKJG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https://recht.nulegal.eu/gesetze/BbgKJG/120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